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77777777" w:rsidR="00937A31" w:rsidRDefault="00937A31" w:rsidP="00937A31">
      <w:pPr>
        <w:jc w:val="center"/>
        <w:rPr>
          <w:rFonts w:ascii="Arial" w:hAnsi="Arial" w:cs="Arial"/>
          <w:b/>
          <w:bCs/>
        </w:rPr>
      </w:pPr>
      <w:r w:rsidRPr="0028778D">
        <w:rPr>
          <w:rFonts w:ascii="Arial" w:hAnsi="Arial" w:cs="Arial"/>
          <w:b/>
          <w:bCs/>
        </w:rPr>
        <w:t>TERMO DE REFERÊNCIA</w:t>
      </w:r>
    </w:p>
    <w:p w14:paraId="27C84D68" w14:textId="77777777" w:rsidR="00EE0DFE" w:rsidRDefault="00EE0DFE" w:rsidP="00604525">
      <w:pPr>
        <w:jc w:val="both"/>
        <w:rPr>
          <w:rFonts w:ascii="Arial" w:hAnsi="Arial" w:cs="Arial"/>
          <w:b/>
          <w:bCs/>
        </w:rPr>
      </w:pPr>
    </w:p>
    <w:p w14:paraId="0AE7A35E" w14:textId="77777777" w:rsidR="00937A31" w:rsidRPr="00C132AC" w:rsidRDefault="00937A31" w:rsidP="0083157A">
      <w:pPr>
        <w:spacing w:after="0" w:line="360" w:lineRule="auto"/>
        <w:jc w:val="both"/>
        <w:rPr>
          <w:rFonts w:ascii="Arial" w:hAnsi="Arial" w:cs="Arial"/>
          <w:b/>
          <w:bCs/>
          <w:sz w:val="24"/>
          <w:szCs w:val="24"/>
        </w:rPr>
      </w:pPr>
      <w:r w:rsidRPr="00C132AC">
        <w:rPr>
          <w:rFonts w:ascii="Arial" w:hAnsi="Arial" w:cs="Arial"/>
          <w:b/>
          <w:bCs/>
          <w:sz w:val="24"/>
          <w:szCs w:val="24"/>
        </w:rPr>
        <w:t>1</w:t>
      </w:r>
      <w:r w:rsidR="00897047" w:rsidRPr="00C132AC">
        <w:rPr>
          <w:rFonts w:ascii="Arial" w:hAnsi="Arial" w:cs="Arial"/>
          <w:b/>
          <w:bCs/>
          <w:sz w:val="24"/>
          <w:szCs w:val="24"/>
        </w:rPr>
        <w:t>.</w:t>
      </w:r>
      <w:r w:rsidRPr="00C132AC">
        <w:rPr>
          <w:rFonts w:ascii="Arial" w:hAnsi="Arial" w:cs="Arial"/>
          <w:b/>
          <w:bCs/>
          <w:sz w:val="24"/>
          <w:szCs w:val="24"/>
        </w:rPr>
        <w:t xml:space="preserve"> OBJETO</w:t>
      </w:r>
    </w:p>
    <w:p w14:paraId="37D1DB53" w14:textId="77777777" w:rsidR="00BC4A13" w:rsidRDefault="00BC4A13" w:rsidP="0083157A">
      <w:pPr>
        <w:spacing w:after="0" w:line="360" w:lineRule="auto"/>
        <w:jc w:val="both"/>
        <w:rPr>
          <w:rFonts w:ascii="Arial" w:hAnsi="Arial" w:cs="Arial"/>
          <w:color w:val="FF0000"/>
          <w:sz w:val="24"/>
          <w:szCs w:val="24"/>
        </w:rPr>
      </w:pPr>
    </w:p>
    <w:p w14:paraId="56313092" w14:textId="6FD3F079" w:rsidR="00BC4A13" w:rsidRDefault="00BC4A13" w:rsidP="0083157A">
      <w:pPr>
        <w:spacing w:after="0" w:line="360" w:lineRule="auto"/>
        <w:jc w:val="both"/>
        <w:rPr>
          <w:rFonts w:ascii="Arial" w:hAnsi="Arial" w:cs="Arial"/>
          <w:color w:val="FF0000"/>
          <w:sz w:val="24"/>
          <w:szCs w:val="24"/>
        </w:rPr>
      </w:pPr>
      <w:r w:rsidRPr="006123F3">
        <w:rPr>
          <w:rFonts w:ascii="Arial" w:hAnsi="Arial" w:cs="Arial"/>
          <w:sz w:val="24"/>
          <w:szCs w:val="24"/>
        </w:rPr>
        <w:t xml:space="preserve">1.1 </w:t>
      </w:r>
      <w:r w:rsidR="006123F3">
        <w:rPr>
          <w:rFonts w:ascii="Arial" w:hAnsi="Arial" w:cs="Arial"/>
          <w:b/>
          <w:i/>
          <w:sz w:val="24"/>
          <w:szCs w:val="24"/>
        </w:rPr>
        <w:t>Implantação do Sistema de Registro de Preços, pelo prazo de 12 meses, para eventual aquisição de equipamentos de proteção individual – EPIs diversos, para uso da CESAMA.</w:t>
      </w:r>
    </w:p>
    <w:p w14:paraId="0047A218" w14:textId="77777777" w:rsidR="00BC4A13" w:rsidRPr="00EE0DFE" w:rsidRDefault="00BC4A13" w:rsidP="0083157A">
      <w:pPr>
        <w:spacing w:after="0" w:line="360" w:lineRule="auto"/>
        <w:jc w:val="both"/>
        <w:rPr>
          <w:rFonts w:ascii="Arial" w:hAnsi="Arial" w:cs="Arial"/>
          <w:b/>
          <w:bCs/>
          <w:color w:val="FFFFFF" w:themeColor="background1"/>
          <w:sz w:val="24"/>
          <w:szCs w:val="24"/>
          <w:highlight w:val="blue"/>
        </w:rPr>
      </w:pPr>
    </w:p>
    <w:p w14:paraId="7372F53B" w14:textId="792A8777" w:rsidR="00937A31" w:rsidRPr="00D07598" w:rsidRDefault="00BC4A13" w:rsidP="0083157A">
      <w:pPr>
        <w:spacing w:after="0" w:line="360" w:lineRule="auto"/>
        <w:jc w:val="both"/>
        <w:rPr>
          <w:rFonts w:ascii="Arial" w:hAnsi="Arial" w:cs="Arial"/>
          <w:sz w:val="24"/>
          <w:szCs w:val="24"/>
        </w:rPr>
      </w:pPr>
      <w:r w:rsidRPr="00D07598">
        <w:rPr>
          <w:rFonts w:ascii="Arial" w:hAnsi="Arial" w:cs="Arial"/>
          <w:sz w:val="24"/>
          <w:szCs w:val="24"/>
        </w:rPr>
        <w:t xml:space="preserve">1.2 </w:t>
      </w:r>
      <w:r w:rsidR="00D07598">
        <w:rPr>
          <w:rFonts w:ascii="Arial" w:hAnsi="Arial" w:cs="Arial"/>
          <w:sz w:val="24"/>
          <w:szCs w:val="24"/>
        </w:rPr>
        <w:t xml:space="preserve">Bota de segurança, botina, capa de </w:t>
      </w:r>
      <w:r w:rsidR="00470B87">
        <w:rPr>
          <w:rFonts w:ascii="Arial" w:hAnsi="Arial" w:cs="Arial"/>
          <w:sz w:val="24"/>
          <w:szCs w:val="24"/>
        </w:rPr>
        <w:t>chuva,</w:t>
      </w:r>
      <w:r w:rsidR="00D07598" w:rsidRPr="00D07598">
        <w:rPr>
          <w:rFonts w:ascii="Arial" w:hAnsi="Arial" w:cs="Arial"/>
          <w:sz w:val="24"/>
          <w:szCs w:val="24"/>
        </w:rPr>
        <w:t xml:space="preserve"> </w:t>
      </w:r>
      <w:r w:rsidR="00D07598">
        <w:rPr>
          <w:rFonts w:ascii="Arial" w:hAnsi="Arial" w:cs="Arial"/>
          <w:sz w:val="24"/>
          <w:szCs w:val="24"/>
        </w:rPr>
        <w:t xml:space="preserve">calça tipo </w:t>
      </w:r>
      <w:r w:rsidR="00470B87">
        <w:rPr>
          <w:rFonts w:ascii="Arial" w:hAnsi="Arial" w:cs="Arial"/>
          <w:sz w:val="24"/>
          <w:szCs w:val="24"/>
        </w:rPr>
        <w:t>saneamento,</w:t>
      </w:r>
      <w:r w:rsidR="00D07598">
        <w:rPr>
          <w:rFonts w:ascii="Arial" w:hAnsi="Arial" w:cs="Arial"/>
          <w:sz w:val="24"/>
          <w:szCs w:val="24"/>
        </w:rPr>
        <w:t xml:space="preserve"> cone, fita ze</w:t>
      </w:r>
      <w:r w:rsidR="0087549B">
        <w:rPr>
          <w:rFonts w:ascii="Arial" w:hAnsi="Arial" w:cs="Arial"/>
          <w:sz w:val="24"/>
          <w:szCs w:val="24"/>
        </w:rPr>
        <w:t>b</w:t>
      </w:r>
      <w:r w:rsidR="00D07598">
        <w:rPr>
          <w:rFonts w:ascii="Arial" w:hAnsi="Arial" w:cs="Arial"/>
          <w:sz w:val="24"/>
          <w:szCs w:val="24"/>
        </w:rPr>
        <w:t>rada, luva de proteção, óculos de segurança, macacão</w:t>
      </w:r>
      <w:r w:rsidR="00604525" w:rsidRPr="00D07598">
        <w:rPr>
          <w:rFonts w:ascii="Arial" w:hAnsi="Arial" w:cs="Arial"/>
          <w:sz w:val="24"/>
          <w:szCs w:val="24"/>
        </w:rPr>
        <w:t xml:space="preserve">. </w:t>
      </w:r>
    </w:p>
    <w:p w14:paraId="1C36DF75" w14:textId="77777777" w:rsidR="00937A31" w:rsidRPr="00C132AC" w:rsidRDefault="00937A31" w:rsidP="0083157A">
      <w:pPr>
        <w:spacing w:after="0" w:line="360" w:lineRule="auto"/>
        <w:jc w:val="both"/>
        <w:rPr>
          <w:rFonts w:ascii="Arial" w:hAnsi="Arial" w:cs="Arial"/>
          <w:sz w:val="24"/>
          <w:szCs w:val="24"/>
        </w:rPr>
      </w:pPr>
    </w:p>
    <w:p w14:paraId="00274B46" w14:textId="77777777" w:rsidR="00937A31" w:rsidRPr="00C132AC" w:rsidRDefault="00801193" w:rsidP="0083157A">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7E7F5FA4" w14:textId="77777777" w:rsidR="00A37599" w:rsidRPr="00C132AC" w:rsidRDefault="00A37599" w:rsidP="0083157A">
      <w:pPr>
        <w:spacing w:after="0" w:line="360" w:lineRule="auto"/>
        <w:jc w:val="both"/>
        <w:rPr>
          <w:rFonts w:ascii="Arial" w:hAnsi="Arial" w:cs="Arial"/>
          <w:sz w:val="24"/>
          <w:szCs w:val="24"/>
        </w:rPr>
      </w:pPr>
    </w:p>
    <w:p w14:paraId="49E9FE38" w14:textId="11E9C733" w:rsidR="004F6378" w:rsidRDefault="00A37599" w:rsidP="0083157A">
      <w:pPr>
        <w:spacing w:after="0" w:line="360" w:lineRule="auto"/>
        <w:jc w:val="both"/>
        <w:rPr>
          <w:rFonts w:ascii="Arial" w:hAnsi="Arial" w:cs="Arial"/>
          <w:sz w:val="24"/>
          <w:szCs w:val="24"/>
          <w:lang w:eastAsia="pt-BR"/>
        </w:rPr>
      </w:pPr>
      <w:r w:rsidRPr="00C132AC">
        <w:rPr>
          <w:rFonts w:ascii="Arial" w:hAnsi="Arial" w:cs="Arial"/>
          <w:sz w:val="24"/>
          <w:szCs w:val="24"/>
        </w:rPr>
        <w:t xml:space="preserve">2.1 </w:t>
      </w:r>
      <w:r w:rsidR="00D07598">
        <w:rPr>
          <w:rFonts w:ascii="Arial" w:hAnsi="Arial" w:cs="Arial"/>
          <w:sz w:val="24"/>
          <w:szCs w:val="24"/>
          <w:lang w:eastAsia="pt-BR"/>
        </w:rPr>
        <w:t>Aquisição de equipamentos de proteção individual – EPIs diversos para reposição gradual do estoque da CESAMA conforme demanda.</w:t>
      </w:r>
    </w:p>
    <w:p w14:paraId="508BA866" w14:textId="77777777" w:rsidR="00470B87" w:rsidRPr="00C132AC" w:rsidRDefault="00470B87" w:rsidP="0083157A">
      <w:pPr>
        <w:spacing w:after="0" w:line="360" w:lineRule="auto"/>
        <w:jc w:val="both"/>
        <w:rPr>
          <w:rFonts w:ascii="Arial" w:hAnsi="Arial" w:cs="Arial"/>
          <w:sz w:val="24"/>
          <w:szCs w:val="24"/>
        </w:rPr>
      </w:pPr>
    </w:p>
    <w:p w14:paraId="30CA763F" w14:textId="00E9BFF6" w:rsidR="00A37599" w:rsidRDefault="00A37599" w:rsidP="0083157A">
      <w:pPr>
        <w:spacing w:after="0" w:line="360" w:lineRule="auto"/>
        <w:jc w:val="both"/>
        <w:rPr>
          <w:rFonts w:ascii="Arial" w:hAnsi="Arial" w:cs="Arial"/>
          <w:color w:val="FF0000"/>
          <w:sz w:val="24"/>
          <w:szCs w:val="24"/>
        </w:rPr>
      </w:pPr>
      <w:r w:rsidRPr="00C132AC">
        <w:rPr>
          <w:rFonts w:ascii="Arial" w:hAnsi="Arial" w:cs="Arial"/>
          <w:sz w:val="24"/>
          <w:szCs w:val="24"/>
        </w:rPr>
        <w:t xml:space="preserve">2.2 </w:t>
      </w:r>
      <w:r w:rsidR="00D07598">
        <w:rPr>
          <w:rFonts w:ascii="Arial" w:hAnsi="Arial" w:cs="Arial"/>
          <w:sz w:val="24"/>
          <w:szCs w:val="24"/>
          <w:lang w:eastAsia="pt-BR"/>
        </w:rPr>
        <w:t xml:space="preserve">Os itens são utilizados pelos funcionários da Companhia no desempenho de suas funções quando estes são de uso obrigatório e devem ser fornecidos pela CESAMA oferecendo proteção contra os riscos de acidentes do trabalho, </w:t>
      </w:r>
      <w:r w:rsidR="00D07598">
        <w:rPr>
          <w:rFonts w:ascii="Arial" w:hAnsi="Arial" w:cs="Arial"/>
          <w:sz w:val="24"/>
          <w:szCs w:val="24"/>
        </w:rPr>
        <w:t>sinalização e proteção contra agentes físicos, químicos e biológicos</w:t>
      </w:r>
      <w:r w:rsidRPr="00C132AC">
        <w:rPr>
          <w:rFonts w:ascii="Arial" w:hAnsi="Arial" w:cs="Arial"/>
          <w:color w:val="FF0000"/>
          <w:sz w:val="24"/>
          <w:szCs w:val="24"/>
        </w:rPr>
        <w:t>.</w:t>
      </w:r>
    </w:p>
    <w:p w14:paraId="622728CD" w14:textId="77777777" w:rsidR="00B6501D" w:rsidRDefault="00B6501D" w:rsidP="0083157A">
      <w:pPr>
        <w:spacing w:after="0" w:line="360" w:lineRule="auto"/>
        <w:jc w:val="both"/>
        <w:rPr>
          <w:rFonts w:ascii="Arial" w:hAnsi="Arial" w:cs="Arial"/>
          <w:color w:val="FF0000"/>
          <w:sz w:val="24"/>
          <w:szCs w:val="24"/>
        </w:rPr>
      </w:pPr>
    </w:p>
    <w:p w14:paraId="2CA36C84" w14:textId="6CAF9ED2" w:rsidR="0097791C" w:rsidRPr="00D07598" w:rsidRDefault="0097791C" w:rsidP="0097791C">
      <w:pPr>
        <w:suppressAutoHyphens/>
        <w:spacing w:before="120" w:after="0" w:line="360" w:lineRule="auto"/>
        <w:jc w:val="both"/>
        <w:rPr>
          <w:rFonts w:ascii="Arial" w:hAnsi="Arial" w:cs="Arial"/>
          <w:bCs/>
          <w:sz w:val="24"/>
          <w:szCs w:val="24"/>
        </w:rPr>
      </w:pPr>
      <w:r w:rsidRPr="00953912">
        <w:rPr>
          <w:rFonts w:ascii="Arial" w:hAnsi="Arial" w:cs="Arial"/>
          <w:color w:val="000000" w:themeColor="text1"/>
          <w:sz w:val="24"/>
          <w:szCs w:val="24"/>
        </w:rPr>
        <w:t>2.3</w:t>
      </w:r>
      <w:r>
        <w:rPr>
          <w:rFonts w:ascii="Arial" w:hAnsi="Arial" w:cs="Arial"/>
          <w:color w:val="000000" w:themeColor="text1"/>
          <w:sz w:val="24"/>
          <w:szCs w:val="24"/>
        </w:rPr>
        <w:t xml:space="preserve"> </w:t>
      </w:r>
      <w:r w:rsidRPr="00C430B5">
        <w:rPr>
          <w:rFonts w:ascii="Arial" w:hAnsi="Arial" w:cs="Arial"/>
          <w:bCs/>
          <w:sz w:val="24"/>
          <w:szCs w:val="24"/>
        </w:rPr>
        <w:t xml:space="preserve">O Sistema de Registro de Preços </w:t>
      </w:r>
      <w:r w:rsidRPr="0097791C">
        <w:rPr>
          <w:rFonts w:ascii="Arial" w:hAnsi="Arial" w:cs="Arial"/>
          <w:b/>
          <w:sz w:val="24"/>
          <w:szCs w:val="24"/>
        </w:rPr>
        <w:t>justifica-se</w:t>
      </w:r>
      <w:r w:rsidRPr="00C430B5">
        <w:rPr>
          <w:rFonts w:ascii="Arial" w:hAnsi="Arial" w:cs="Arial"/>
          <w:bCs/>
          <w:sz w:val="24"/>
          <w:szCs w:val="24"/>
        </w:rPr>
        <w:t xml:space="preserve">, pois além da natureza do bem </w:t>
      </w:r>
      <w:r w:rsidR="00D07598" w:rsidRPr="00D07598">
        <w:rPr>
          <w:rFonts w:ascii="Arial" w:hAnsi="Arial" w:cs="Arial"/>
          <w:bCs/>
          <w:sz w:val="24"/>
          <w:szCs w:val="24"/>
        </w:rPr>
        <w:t xml:space="preserve">– material de consumo - </w:t>
      </w:r>
      <w:r w:rsidRPr="00C430B5">
        <w:rPr>
          <w:rFonts w:ascii="Arial" w:hAnsi="Arial" w:cs="Arial"/>
          <w:bCs/>
          <w:sz w:val="24"/>
          <w:szCs w:val="24"/>
        </w:rPr>
        <w:t xml:space="preserve">há também a necessidade de contratações frequentes com a finalidade de </w:t>
      </w:r>
      <w:r w:rsidRPr="00D07598">
        <w:rPr>
          <w:rFonts w:ascii="Arial" w:hAnsi="Arial" w:cs="Arial"/>
          <w:bCs/>
          <w:sz w:val="24"/>
          <w:szCs w:val="24"/>
        </w:rPr>
        <w:t>manter o estoque</w:t>
      </w:r>
      <w:r w:rsidR="00D07598" w:rsidRPr="00D07598">
        <w:rPr>
          <w:rFonts w:ascii="Arial" w:hAnsi="Arial" w:cs="Arial"/>
          <w:bCs/>
          <w:sz w:val="24"/>
          <w:szCs w:val="24"/>
        </w:rPr>
        <w:t>,</w:t>
      </w:r>
      <w:r w:rsidRPr="00D07598">
        <w:rPr>
          <w:rFonts w:ascii="Arial" w:hAnsi="Arial" w:cs="Arial"/>
          <w:bCs/>
          <w:sz w:val="24"/>
          <w:szCs w:val="24"/>
        </w:rPr>
        <w:t xml:space="preserve"> </w:t>
      </w:r>
      <w:r w:rsidRPr="00C430B5">
        <w:rPr>
          <w:rFonts w:ascii="Arial" w:hAnsi="Arial" w:cs="Arial"/>
          <w:bCs/>
          <w:sz w:val="24"/>
          <w:szCs w:val="24"/>
        </w:rPr>
        <w:t xml:space="preserve">pois não é possível definir a exata quantidade a ser demandada para pedido único ou programado, visto que a necessidade é variável conforme épocas de maior ou menor incidência de consumo </w:t>
      </w:r>
      <w:proofErr w:type="gramStart"/>
      <w:r w:rsidRPr="00C430B5">
        <w:rPr>
          <w:rFonts w:ascii="Arial" w:hAnsi="Arial" w:cs="Arial"/>
          <w:bCs/>
          <w:sz w:val="24"/>
          <w:szCs w:val="24"/>
        </w:rPr>
        <w:t>dos mesmos</w:t>
      </w:r>
      <w:proofErr w:type="gramEnd"/>
      <w:r w:rsidRPr="00C430B5">
        <w:rPr>
          <w:rFonts w:ascii="Arial" w:hAnsi="Arial" w:cs="Arial"/>
          <w:bCs/>
          <w:sz w:val="24"/>
          <w:szCs w:val="24"/>
        </w:rPr>
        <w:t xml:space="preserve">. </w:t>
      </w:r>
      <w:r w:rsidRPr="00D07598">
        <w:rPr>
          <w:rFonts w:ascii="Arial" w:hAnsi="Arial" w:cs="Arial"/>
          <w:bCs/>
          <w:sz w:val="24"/>
          <w:szCs w:val="24"/>
        </w:rPr>
        <w:t xml:space="preserve">Vide hipóteses legais previstas no Decreto Municipal nº 15.857/2023 e Decreto Municipal nº 16.038/2023 combinado com </w:t>
      </w:r>
      <w:r w:rsidRPr="00D07598">
        <w:rPr>
          <w:rFonts w:ascii="Arial" w:hAnsi="Arial" w:cs="Arial"/>
          <w:b/>
          <w:sz w:val="24"/>
          <w:szCs w:val="24"/>
        </w:rPr>
        <w:t>art. 72 e art. 73 do RILC</w:t>
      </w:r>
      <w:r w:rsidRPr="00D07598">
        <w:rPr>
          <w:rFonts w:ascii="Arial" w:hAnsi="Arial" w:cs="Arial"/>
          <w:bCs/>
          <w:sz w:val="24"/>
          <w:szCs w:val="24"/>
        </w:rPr>
        <w:t>.</w:t>
      </w:r>
    </w:p>
    <w:p w14:paraId="6E903BEA" w14:textId="77777777" w:rsidR="00A07C94" w:rsidRDefault="00A07C94" w:rsidP="0083157A">
      <w:pPr>
        <w:spacing w:after="0" w:line="360" w:lineRule="auto"/>
        <w:jc w:val="both"/>
        <w:rPr>
          <w:rFonts w:ascii="Arial" w:hAnsi="Arial" w:cs="Arial"/>
          <w:color w:val="FF0000"/>
          <w:sz w:val="24"/>
          <w:szCs w:val="24"/>
        </w:rPr>
      </w:pPr>
    </w:p>
    <w:p w14:paraId="2E57841C" w14:textId="33D27901" w:rsidR="00E20B0C" w:rsidRDefault="00A07C94" w:rsidP="0083157A">
      <w:pPr>
        <w:spacing w:after="0" w:line="360" w:lineRule="auto"/>
        <w:jc w:val="both"/>
        <w:rPr>
          <w:rFonts w:ascii="Arial" w:hAnsi="Arial" w:cs="Arial"/>
          <w:color w:val="000000" w:themeColor="text1"/>
          <w:sz w:val="24"/>
          <w:szCs w:val="24"/>
        </w:rPr>
      </w:pPr>
      <w:r w:rsidRPr="00A07C94">
        <w:rPr>
          <w:rFonts w:ascii="Arial" w:hAnsi="Arial" w:cs="Arial"/>
          <w:color w:val="000000" w:themeColor="text1"/>
          <w:sz w:val="24"/>
          <w:szCs w:val="24"/>
        </w:rPr>
        <w:lastRenderedPageBreak/>
        <w:t>2.</w:t>
      </w:r>
      <w:r w:rsidR="00965812">
        <w:rPr>
          <w:rFonts w:ascii="Arial" w:hAnsi="Arial" w:cs="Arial"/>
          <w:color w:val="000000" w:themeColor="text1"/>
          <w:sz w:val="24"/>
          <w:szCs w:val="24"/>
        </w:rPr>
        <w:t>4</w:t>
      </w:r>
      <w:r w:rsidR="0097791C">
        <w:rPr>
          <w:rFonts w:ascii="Arial" w:hAnsi="Arial" w:cs="Arial"/>
          <w:color w:val="000000" w:themeColor="text1"/>
          <w:sz w:val="24"/>
          <w:szCs w:val="24"/>
        </w:rPr>
        <w:t xml:space="preserve"> </w:t>
      </w:r>
      <w:r w:rsidR="00E20B0C" w:rsidRPr="00E20B0C">
        <w:rPr>
          <w:rFonts w:ascii="Arial" w:hAnsi="Arial" w:cs="Arial"/>
          <w:color w:val="000000" w:themeColor="text1"/>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r w:rsidR="00ED03F4">
        <w:rPr>
          <w:rFonts w:ascii="Arial" w:hAnsi="Arial" w:cs="Arial"/>
          <w:color w:val="000000" w:themeColor="text1"/>
          <w:sz w:val="24"/>
          <w:szCs w:val="24"/>
        </w:rPr>
        <w:t>.</w:t>
      </w:r>
    </w:p>
    <w:p w14:paraId="7E302FF0" w14:textId="77777777" w:rsidR="00ED03F4" w:rsidRDefault="00ED03F4" w:rsidP="0083157A">
      <w:pPr>
        <w:spacing w:after="0" w:line="360" w:lineRule="auto"/>
        <w:jc w:val="both"/>
        <w:rPr>
          <w:rFonts w:ascii="Arial" w:hAnsi="Arial" w:cs="Arial"/>
          <w:color w:val="000000" w:themeColor="text1"/>
          <w:sz w:val="24"/>
          <w:szCs w:val="24"/>
        </w:rPr>
      </w:pPr>
    </w:p>
    <w:p w14:paraId="6ECA7774" w14:textId="2C7C2812" w:rsidR="004F6378" w:rsidRDefault="004F6378" w:rsidP="0083157A">
      <w:pPr>
        <w:spacing w:after="0" w:line="360" w:lineRule="auto"/>
        <w:jc w:val="both"/>
        <w:rPr>
          <w:rFonts w:ascii="Arial" w:hAnsi="Arial" w:cs="Arial"/>
          <w:color w:val="000000"/>
          <w:sz w:val="24"/>
          <w:szCs w:val="24"/>
        </w:rPr>
      </w:pPr>
      <w:r w:rsidRPr="00EE0DFE">
        <w:rPr>
          <w:rFonts w:ascii="Arial" w:hAnsi="Arial" w:cs="Arial"/>
          <w:sz w:val="24"/>
          <w:szCs w:val="24"/>
        </w:rPr>
        <w:t>2.</w:t>
      </w:r>
      <w:r w:rsidR="003F6CF2">
        <w:rPr>
          <w:rFonts w:ascii="Arial" w:hAnsi="Arial" w:cs="Arial"/>
          <w:sz w:val="24"/>
          <w:szCs w:val="24"/>
        </w:rPr>
        <w:t>5</w:t>
      </w:r>
      <w:r w:rsidRPr="00EE0DFE">
        <w:rPr>
          <w:rFonts w:ascii="Arial" w:hAnsi="Arial" w:cs="Arial"/>
          <w:sz w:val="24"/>
          <w:szCs w:val="24"/>
        </w:rPr>
        <w:t xml:space="preserve"> </w:t>
      </w:r>
      <w:r w:rsidRPr="00EE0DFE">
        <w:rPr>
          <w:rFonts w:ascii="Arial" w:hAnsi="Arial" w:cs="Arial"/>
          <w:color w:val="000000"/>
          <w:sz w:val="24"/>
          <w:szCs w:val="24"/>
        </w:rPr>
        <w:tab/>
      </w:r>
      <w:r w:rsidR="009473B3" w:rsidRPr="00EE0DFE">
        <w:rPr>
          <w:rFonts w:ascii="Arial" w:hAnsi="Arial" w:cs="Arial"/>
          <w:color w:val="000000"/>
          <w:sz w:val="24"/>
          <w:szCs w:val="24"/>
        </w:rPr>
        <w:t>Considerando que é ato discricionário da Administração diante da</w:t>
      </w:r>
      <w:r w:rsidR="009473B3" w:rsidRPr="009473B3">
        <w:rPr>
          <w:rFonts w:ascii="Arial" w:hAnsi="Arial" w:cs="Arial"/>
          <w:color w:val="000000"/>
          <w:sz w:val="24"/>
          <w:szCs w:val="24"/>
        </w:rPr>
        <w:t xml:space="preserve"> avaliação de conveniência e oportunidade no caso concreto; e considerando que existem no mercado diversas empresas com potencial técnico, profissional e operacional, suficiente para atender satisfatoriamente às exigências previstas neste </w:t>
      </w:r>
      <w:r w:rsidR="00425A34">
        <w:rPr>
          <w:rFonts w:ascii="Arial" w:hAnsi="Arial" w:cs="Arial"/>
          <w:sz w:val="24"/>
          <w:szCs w:val="24"/>
        </w:rPr>
        <w:t>Termo de Referência</w:t>
      </w:r>
      <w:r w:rsidR="009473B3" w:rsidRPr="009473B3">
        <w:rPr>
          <w:rFonts w:ascii="Arial" w:hAnsi="Arial" w:cs="Arial"/>
          <w:color w:val="000000"/>
          <w:sz w:val="24"/>
          <w:szCs w:val="24"/>
        </w:rPr>
        <w:t xml:space="preserve">, entende-se que é conveniente a </w:t>
      </w:r>
      <w:r w:rsidR="009473B3" w:rsidRPr="003F6CF2">
        <w:rPr>
          <w:rFonts w:ascii="Arial" w:hAnsi="Arial" w:cs="Arial"/>
          <w:b/>
          <w:sz w:val="24"/>
          <w:szCs w:val="24"/>
        </w:rPr>
        <w:t>vedação</w:t>
      </w:r>
      <w:r w:rsidR="009473B3" w:rsidRPr="009473B3">
        <w:rPr>
          <w:rFonts w:ascii="Arial" w:hAnsi="Arial" w:cs="Arial"/>
          <w:color w:val="000000"/>
          <w:sz w:val="24"/>
          <w:szCs w:val="24"/>
        </w:rPr>
        <w:t xml:space="preserve"> de participação de empresas em “consórcio” neste certame.</w:t>
      </w:r>
    </w:p>
    <w:p w14:paraId="6855A13D" w14:textId="77777777" w:rsidR="00D152B0" w:rsidRDefault="00D152B0" w:rsidP="0083157A">
      <w:pPr>
        <w:spacing w:after="0" w:line="360" w:lineRule="auto"/>
        <w:jc w:val="both"/>
        <w:rPr>
          <w:rFonts w:ascii="Arial" w:hAnsi="Arial" w:cs="Arial"/>
          <w:color w:val="000000"/>
          <w:sz w:val="24"/>
          <w:szCs w:val="24"/>
        </w:rPr>
      </w:pPr>
    </w:p>
    <w:p w14:paraId="792F7126" w14:textId="77777777" w:rsidR="00801193" w:rsidRDefault="00801193" w:rsidP="0083157A">
      <w:pPr>
        <w:spacing w:after="0" w:line="360" w:lineRule="auto"/>
        <w:jc w:val="both"/>
        <w:rPr>
          <w:rFonts w:ascii="Arial" w:hAnsi="Arial" w:cs="Arial"/>
        </w:rPr>
      </w:pPr>
    </w:p>
    <w:p w14:paraId="2C14C2C1" w14:textId="77777777" w:rsidR="00801193" w:rsidRPr="00897047" w:rsidRDefault="00801193" w:rsidP="0083157A">
      <w:pPr>
        <w:suppressAutoHyphens/>
        <w:spacing w:before="120" w:after="0" w:line="360" w:lineRule="auto"/>
        <w:jc w:val="both"/>
        <w:rPr>
          <w:rFonts w:ascii="Arial" w:hAnsi="Arial" w:cs="Arial"/>
          <w:b/>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33803B02" w14:textId="77777777" w:rsidR="00801193" w:rsidRDefault="00801193" w:rsidP="0083157A">
      <w:pPr>
        <w:suppressAutoHyphens/>
        <w:spacing w:before="120" w:after="0" w:line="360" w:lineRule="auto"/>
        <w:jc w:val="both"/>
        <w:rPr>
          <w:rFonts w:ascii="Arial" w:hAnsi="Arial" w:cs="Arial"/>
          <w:bCs/>
          <w:sz w:val="24"/>
          <w:szCs w:val="24"/>
        </w:rPr>
      </w:pPr>
    </w:p>
    <w:p w14:paraId="59648DD9" w14:textId="07DD30F9" w:rsidR="00801193" w:rsidRDefault="00C132AC" w:rsidP="00C132AC">
      <w:pPr>
        <w:spacing w:before="120" w:after="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oriundos da </w:t>
      </w:r>
      <w:r w:rsidR="003F6CF2" w:rsidRPr="003F6CF2">
        <w:rPr>
          <w:rFonts w:ascii="Arial" w:hAnsi="Arial" w:cs="Arial"/>
          <w:sz w:val="24"/>
          <w:szCs w:val="24"/>
        </w:rPr>
        <w:t>CESAMA.</w:t>
      </w:r>
    </w:p>
    <w:p w14:paraId="4EBE5EA5" w14:textId="77777777" w:rsidR="00B46F9D" w:rsidRDefault="00B46F9D" w:rsidP="00B46F9D">
      <w:pPr>
        <w:spacing w:before="120" w:after="0" w:line="360" w:lineRule="auto"/>
        <w:jc w:val="both"/>
        <w:rPr>
          <w:rFonts w:ascii="Arial" w:hAnsi="Arial" w:cs="Arial"/>
          <w:color w:val="000000"/>
          <w:sz w:val="24"/>
          <w:szCs w:val="24"/>
        </w:rPr>
      </w:pPr>
    </w:p>
    <w:p w14:paraId="201BEFC4" w14:textId="2219B195" w:rsidR="00B46F9D" w:rsidRPr="00BF7ED4" w:rsidRDefault="00B46F9D" w:rsidP="00B46F9D">
      <w:pPr>
        <w:spacing w:before="120" w:after="0" w:line="360" w:lineRule="auto"/>
        <w:jc w:val="both"/>
        <w:rPr>
          <w:rFonts w:ascii="Arial" w:hAnsi="Arial" w:cs="Arial"/>
          <w:sz w:val="24"/>
          <w:szCs w:val="24"/>
        </w:rPr>
      </w:pPr>
      <w:r w:rsidRPr="00BF7ED4">
        <w:rPr>
          <w:rFonts w:ascii="Arial" w:hAnsi="Arial" w:cs="Arial"/>
          <w:color w:val="000000"/>
          <w:sz w:val="24"/>
          <w:szCs w:val="24"/>
        </w:rPr>
        <w:t xml:space="preserve">3.2 Na fase preparatória, o planejamento para adquirir o objeto desta contratação foi amplamente divulgado, através </w:t>
      </w:r>
      <w:r w:rsidRPr="00C430B5">
        <w:rPr>
          <w:rFonts w:ascii="Arial" w:hAnsi="Arial" w:cs="Arial"/>
          <w:color w:val="000000"/>
          <w:sz w:val="24"/>
          <w:szCs w:val="24"/>
        </w:rPr>
        <w:t xml:space="preserve">da </w:t>
      </w:r>
      <w:r w:rsidRPr="00C430B5">
        <w:rPr>
          <w:rFonts w:ascii="Arial" w:hAnsi="Arial" w:cs="Arial"/>
          <w:b/>
          <w:bCs/>
          <w:color w:val="000000"/>
          <w:sz w:val="24"/>
          <w:szCs w:val="24"/>
        </w:rPr>
        <w:t>Planilha de contratações da CESAMA</w:t>
      </w:r>
      <w:r w:rsidRPr="00C430B5">
        <w:rPr>
          <w:rFonts w:ascii="Arial" w:hAnsi="Arial" w:cs="Arial"/>
          <w:color w:val="000000"/>
          <w:sz w:val="24"/>
          <w:szCs w:val="24"/>
        </w:rPr>
        <w:t>.</w:t>
      </w:r>
    </w:p>
    <w:p w14:paraId="56146DFB" w14:textId="3827A13B" w:rsidR="006B3E78" w:rsidRDefault="006B3E78" w:rsidP="0083157A">
      <w:pPr>
        <w:suppressAutoHyphens/>
        <w:spacing w:before="480" w:after="0" w:line="360" w:lineRule="auto"/>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0097791C">
        <w:rPr>
          <w:rFonts w:ascii="Arial" w:hAnsi="Arial" w:cs="Arial"/>
          <w:b/>
          <w:bCs/>
          <w:sz w:val="24"/>
          <w:szCs w:val="24"/>
        </w:rPr>
        <w:t xml:space="preserve"> </w:t>
      </w:r>
      <w:r w:rsidRPr="00A17582">
        <w:rPr>
          <w:rFonts w:ascii="Arial" w:hAnsi="Arial" w:cs="Arial"/>
          <w:b/>
          <w:bCs/>
          <w:sz w:val="24"/>
          <w:szCs w:val="24"/>
        </w:rPr>
        <w:t xml:space="preserve">ESPECIFICAÇÃO DO OBJETO </w:t>
      </w:r>
    </w:p>
    <w:p w14:paraId="68CC2A8C" w14:textId="77777777" w:rsidR="00B749C0" w:rsidRDefault="00B749C0" w:rsidP="00A07C94">
      <w:pPr>
        <w:suppressAutoHyphens/>
        <w:spacing w:after="0" w:line="360" w:lineRule="auto"/>
        <w:jc w:val="both"/>
        <w:rPr>
          <w:rStyle w:val="markedcontent"/>
          <w:rFonts w:ascii="Arial" w:hAnsi="Arial" w:cs="Arial"/>
          <w:color w:val="FF0000"/>
          <w:sz w:val="24"/>
          <w:szCs w:val="24"/>
        </w:rPr>
      </w:pPr>
    </w:p>
    <w:p w14:paraId="7B892588" w14:textId="55DBEBB3" w:rsidR="00A07C94" w:rsidRPr="003F6CF2" w:rsidRDefault="003F6CF2" w:rsidP="00A07C94">
      <w:pPr>
        <w:suppressAutoHyphens/>
        <w:spacing w:after="0" w:line="360" w:lineRule="auto"/>
        <w:jc w:val="both"/>
        <w:rPr>
          <w:rStyle w:val="markedcontent"/>
          <w:rFonts w:ascii="Arial" w:hAnsi="Arial" w:cs="Arial"/>
          <w:b/>
          <w:bCs/>
          <w:color w:val="FF0000"/>
          <w:sz w:val="24"/>
          <w:szCs w:val="24"/>
        </w:rPr>
      </w:pPr>
      <w:r w:rsidRPr="003F6CF2">
        <w:rPr>
          <w:rStyle w:val="markedcontent"/>
          <w:rFonts w:ascii="Arial" w:hAnsi="Arial" w:cs="Arial"/>
          <w:b/>
          <w:bCs/>
          <w:color w:val="FF0000"/>
          <w:sz w:val="24"/>
          <w:szCs w:val="24"/>
        </w:rPr>
        <w:t>ARQUIVO ANEXO</w:t>
      </w:r>
      <w:r w:rsidR="00D472B2" w:rsidRPr="003F6CF2">
        <w:rPr>
          <w:rStyle w:val="markedcontent"/>
          <w:rFonts w:ascii="Arial" w:hAnsi="Arial" w:cs="Arial"/>
          <w:b/>
          <w:bCs/>
          <w:color w:val="FF0000"/>
          <w:sz w:val="24"/>
          <w:szCs w:val="24"/>
        </w:rPr>
        <w:t>.</w:t>
      </w:r>
    </w:p>
    <w:p w14:paraId="076A4BD0" w14:textId="77777777" w:rsidR="007D61FC" w:rsidRDefault="007D61FC" w:rsidP="00A07C94">
      <w:pPr>
        <w:suppressAutoHyphens/>
        <w:spacing w:after="0" w:line="360" w:lineRule="auto"/>
        <w:jc w:val="both"/>
        <w:rPr>
          <w:rStyle w:val="markedcontent"/>
          <w:rFonts w:ascii="Arial" w:hAnsi="Arial" w:cs="Arial"/>
          <w:color w:val="FF0000"/>
          <w:sz w:val="24"/>
          <w:szCs w:val="24"/>
        </w:rPr>
      </w:pPr>
    </w:p>
    <w:p w14:paraId="2E4D167F" w14:textId="77777777" w:rsidR="003D410C" w:rsidRPr="006F4049" w:rsidRDefault="003D410C" w:rsidP="00A07C94">
      <w:pPr>
        <w:suppressAutoHyphens/>
        <w:spacing w:after="0" w:line="360" w:lineRule="auto"/>
        <w:jc w:val="both"/>
        <w:rPr>
          <w:rStyle w:val="markedcontent"/>
          <w:rFonts w:ascii="Arial" w:hAnsi="Arial" w:cs="Arial"/>
          <w:color w:val="FF0000"/>
          <w:sz w:val="24"/>
          <w:szCs w:val="24"/>
        </w:rPr>
      </w:pPr>
    </w:p>
    <w:p w14:paraId="5EF7ED08" w14:textId="2369B765" w:rsidR="006B3E78" w:rsidRDefault="00626B08" w:rsidP="00A07C94">
      <w:pPr>
        <w:autoSpaceDE w:val="0"/>
        <w:autoSpaceDN w:val="0"/>
        <w:adjustRightInd w:val="0"/>
        <w:spacing w:after="0" w:line="360" w:lineRule="auto"/>
        <w:jc w:val="both"/>
        <w:rPr>
          <w:rFonts w:ascii="Arial" w:hAnsi="Arial" w:cs="Arial"/>
          <w:b/>
          <w:bCs/>
          <w:color w:val="000000" w:themeColor="text1"/>
          <w:sz w:val="24"/>
          <w:szCs w:val="24"/>
        </w:rPr>
      </w:pPr>
      <w:r w:rsidRPr="00A07C94">
        <w:rPr>
          <w:rStyle w:val="markedcontent"/>
          <w:rFonts w:ascii="Arial" w:hAnsi="Arial" w:cs="Arial"/>
          <w:b/>
          <w:bCs/>
          <w:color w:val="000000" w:themeColor="text1"/>
          <w:sz w:val="24"/>
          <w:szCs w:val="24"/>
        </w:rPr>
        <w:t>5</w:t>
      </w:r>
      <w:r w:rsidR="00897047" w:rsidRPr="00A07C94">
        <w:rPr>
          <w:rStyle w:val="markedcontent"/>
          <w:rFonts w:ascii="Arial" w:hAnsi="Arial" w:cs="Arial"/>
          <w:b/>
          <w:bCs/>
          <w:color w:val="000000" w:themeColor="text1"/>
          <w:sz w:val="24"/>
          <w:szCs w:val="24"/>
        </w:rPr>
        <w:t>.</w:t>
      </w:r>
      <w:r w:rsidR="0097791C">
        <w:rPr>
          <w:rStyle w:val="markedcontent"/>
          <w:rFonts w:ascii="Arial" w:hAnsi="Arial" w:cs="Arial"/>
          <w:b/>
          <w:bCs/>
          <w:color w:val="000000" w:themeColor="text1"/>
          <w:sz w:val="24"/>
          <w:szCs w:val="24"/>
        </w:rPr>
        <w:t xml:space="preserve"> </w:t>
      </w:r>
      <w:r w:rsidR="00D152B0" w:rsidRPr="00A07C94">
        <w:rPr>
          <w:rStyle w:val="markedcontent"/>
          <w:rFonts w:ascii="Arial" w:hAnsi="Arial" w:cs="Arial"/>
          <w:b/>
          <w:bCs/>
          <w:color w:val="000000" w:themeColor="text1"/>
          <w:sz w:val="24"/>
          <w:szCs w:val="24"/>
        </w:rPr>
        <w:t>VALORES MÁXIMOS ACEITÁVEIS</w:t>
      </w:r>
    </w:p>
    <w:p w14:paraId="684D39F9" w14:textId="77777777" w:rsidR="00A07C94" w:rsidRPr="00A07C94" w:rsidRDefault="00A07C94" w:rsidP="00A07C94">
      <w:pPr>
        <w:autoSpaceDE w:val="0"/>
        <w:autoSpaceDN w:val="0"/>
        <w:adjustRightInd w:val="0"/>
        <w:spacing w:after="0" w:line="360" w:lineRule="auto"/>
        <w:jc w:val="both"/>
        <w:rPr>
          <w:rFonts w:ascii="Arial" w:hAnsi="Arial" w:cs="Arial"/>
          <w:b/>
          <w:bCs/>
          <w:color w:val="000000" w:themeColor="text1"/>
          <w:sz w:val="24"/>
          <w:szCs w:val="24"/>
        </w:rPr>
      </w:pPr>
    </w:p>
    <w:p w14:paraId="75B5FF23" w14:textId="207400CF" w:rsidR="00D152B0" w:rsidRDefault="00D152B0" w:rsidP="00A07C94">
      <w:pPr>
        <w:spacing w:line="360" w:lineRule="auto"/>
        <w:jc w:val="both"/>
        <w:rPr>
          <w:rFonts w:ascii="Arial" w:hAnsi="Arial" w:cs="Arial"/>
          <w:sz w:val="24"/>
          <w:szCs w:val="24"/>
        </w:rPr>
      </w:pPr>
      <w:r w:rsidRPr="00D152B0">
        <w:rPr>
          <w:rFonts w:ascii="Arial" w:hAnsi="Arial" w:cs="Arial"/>
          <w:sz w:val="24"/>
          <w:szCs w:val="24"/>
        </w:rPr>
        <w:t>5.1</w:t>
      </w:r>
      <w:r w:rsidR="0097791C">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B63DFD">
        <w:rPr>
          <w:rFonts w:ascii="Arial" w:hAnsi="Arial" w:cs="Arial"/>
          <w:sz w:val="24"/>
          <w:szCs w:val="24"/>
        </w:rPr>
        <w:t>foi</w:t>
      </w:r>
      <w:r w:rsidRPr="00D152B0">
        <w:rPr>
          <w:rFonts w:ascii="Arial" w:hAnsi="Arial" w:cs="Arial"/>
          <w:sz w:val="24"/>
          <w:szCs w:val="24"/>
        </w:rPr>
        <w:t xml:space="preserve"> realizada a partir dos seguintes critérios:</w:t>
      </w:r>
    </w:p>
    <w:p w14:paraId="1D4FC8A3" w14:textId="7673D7EF" w:rsidR="00DC1B84" w:rsidRDefault="00DC1B84" w:rsidP="00A07C94">
      <w:pPr>
        <w:spacing w:line="360" w:lineRule="auto"/>
        <w:jc w:val="both"/>
        <w:rPr>
          <w:rFonts w:ascii="Arial" w:hAnsi="Arial" w:cs="Arial"/>
          <w:sz w:val="24"/>
          <w:szCs w:val="24"/>
        </w:rPr>
      </w:pPr>
      <w:r w:rsidRPr="00B30F99">
        <w:rPr>
          <w:rFonts w:ascii="Arial" w:hAnsi="Arial" w:cs="Arial"/>
          <w:sz w:val="24"/>
          <w:szCs w:val="24"/>
        </w:rPr>
        <w:lastRenderedPageBreak/>
        <w:t>Banco de Preços, pesquisa direta com fornecedores</w:t>
      </w:r>
      <w:r>
        <w:rPr>
          <w:rFonts w:ascii="Arial" w:hAnsi="Arial" w:cs="Arial"/>
          <w:sz w:val="24"/>
          <w:szCs w:val="24"/>
        </w:rPr>
        <w:t>, sítios eletrônicos e último custo</w:t>
      </w:r>
      <w:r w:rsidR="00E668F4">
        <w:rPr>
          <w:rFonts w:ascii="Arial" w:hAnsi="Arial" w:cs="Arial"/>
          <w:sz w:val="24"/>
          <w:szCs w:val="24"/>
        </w:rPr>
        <w:t xml:space="preserve"> devidamente atualizado</w:t>
      </w:r>
      <w:r>
        <w:rPr>
          <w:rFonts w:ascii="Arial" w:hAnsi="Arial" w:cs="Arial"/>
          <w:sz w:val="24"/>
          <w:szCs w:val="24"/>
        </w:rPr>
        <w:t>, utilizados de forma combinada conforme art. 23 do Manual de Planejamento das Contratações</w:t>
      </w:r>
    </w:p>
    <w:p w14:paraId="3015C727" w14:textId="45CE73EF" w:rsidR="006B3E78" w:rsidRDefault="0097791C" w:rsidP="0074602A">
      <w:pPr>
        <w:spacing w:before="120" w:line="360" w:lineRule="auto"/>
        <w:jc w:val="both"/>
        <w:rPr>
          <w:rFonts w:ascii="Arial" w:hAnsi="Arial" w:cs="Arial"/>
          <w:color w:val="000000"/>
          <w:sz w:val="24"/>
          <w:szCs w:val="24"/>
        </w:rPr>
      </w:pPr>
      <w:r>
        <w:rPr>
          <w:rFonts w:ascii="Arial" w:hAnsi="Arial" w:cs="Arial"/>
          <w:color w:val="000000" w:themeColor="text1"/>
          <w:sz w:val="24"/>
          <w:szCs w:val="24"/>
        </w:rPr>
        <w:t xml:space="preserve">5.2. </w:t>
      </w:r>
      <w:r w:rsidR="00DC1B84" w:rsidRPr="0074602A">
        <w:rPr>
          <w:rFonts w:ascii="Arial" w:hAnsi="Arial" w:cs="Arial"/>
          <w:color w:val="000000" w:themeColor="text1"/>
          <w:sz w:val="24"/>
          <w:szCs w:val="24"/>
        </w:rPr>
        <w:t>Foi utilizada como metodologia para obtenção do preço de referência para a contratação</w:t>
      </w:r>
      <w:r w:rsidR="00DC1B84">
        <w:rPr>
          <w:rFonts w:ascii="Arial" w:hAnsi="Arial" w:cs="Arial"/>
          <w:color w:val="000000" w:themeColor="text1"/>
          <w:sz w:val="24"/>
          <w:szCs w:val="24"/>
        </w:rPr>
        <w:t xml:space="preserve"> a </w:t>
      </w:r>
      <w:r w:rsidR="00DC1B84" w:rsidRPr="00416B69">
        <w:rPr>
          <w:rFonts w:ascii="Arial" w:hAnsi="Arial" w:cs="Arial"/>
          <w:sz w:val="24"/>
          <w:szCs w:val="24"/>
        </w:rPr>
        <w:t>média</w:t>
      </w:r>
      <w:r w:rsidR="00DC1B84">
        <w:rPr>
          <w:rFonts w:ascii="Arial" w:hAnsi="Arial" w:cs="Arial"/>
          <w:sz w:val="24"/>
          <w:szCs w:val="24"/>
        </w:rPr>
        <w:t xml:space="preserve"> </w:t>
      </w:r>
      <w:r w:rsidR="00DC1B84" w:rsidRPr="00640B25">
        <w:rPr>
          <w:rFonts w:ascii="Arial" w:hAnsi="Arial" w:cs="Arial"/>
          <w:sz w:val="24"/>
          <w:szCs w:val="24"/>
        </w:rPr>
        <w:t xml:space="preserve">em conformidade </w:t>
      </w:r>
      <w:r w:rsidR="00DC1B84">
        <w:rPr>
          <w:rFonts w:ascii="Arial" w:hAnsi="Arial" w:cs="Arial"/>
          <w:sz w:val="24"/>
          <w:szCs w:val="24"/>
        </w:rPr>
        <w:t xml:space="preserve">com o </w:t>
      </w:r>
      <w:r w:rsidR="00DC1B84">
        <w:rPr>
          <w:rFonts w:ascii="Arial" w:hAnsi="Arial" w:cs="Arial"/>
          <w:color w:val="000000"/>
          <w:sz w:val="24"/>
          <w:szCs w:val="24"/>
        </w:rPr>
        <w:t>Manual de Planejamento das Contratações, parte integrante do Regulamento Interno de Licitações, Contratos e Convênios da Cesama (RILC).</w:t>
      </w:r>
    </w:p>
    <w:tbl>
      <w:tblPr>
        <w:tblW w:w="10060" w:type="dxa"/>
        <w:tblInd w:w="-572" w:type="dxa"/>
        <w:tblCellMar>
          <w:left w:w="70" w:type="dxa"/>
          <w:right w:w="70" w:type="dxa"/>
        </w:tblCellMar>
        <w:tblLook w:val="04A0" w:firstRow="1" w:lastRow="0" w:firstColumn="1" w:lastColumn="0" w:noHBand="0" w:noVBand="1"/>
      </w:tblPr>
      <w:tblGrid>
        <w:gridCol w:w="562"/>
        <w:gridCol w:w="1418"/>
        <w:gridCol w:w="2977"/>
        <w:gridCol w:w="708"/>
        <w:gridCol w:w="851"/>
        <w:gridCol w:w="1559"/>
        <w:gridCol w:w="1985"/>
      </w:tblGrid>
      <w:tr w:rsidR="00DC1B84" w:rsidRPr="00DC1B84" w14:paraId="1BA76348" w14:textId="77777777" w:rsidTr="00DC1B84">
        <w:trPr>
          <w:trHeight w:val="495"/>
        </w:trPr>
        <w:tc>
          <w:tcPr>
            <w:tcW w:w="562" w:type="dxa"/>
            <w:tcBorders>
              <w:top w:val="single" w:sz="4" w:space="0" w:color="auto"/>
              <w:left w:val="single" w:sz="4" w:space="0" w:color="auto"/>
              <w:bottom w:val="single" w:sz="4" w:space="0" w:color="auto"/>
              <w:right w:val="single" w:sz="4" w:space="0" w:color="auto"/>
            </w:tcBorders>
            <w:shd w:val="clear" w:color="CCFFFF" w:fill="E2F3FE"/>
            <w:noWrap/>
            <w:vAlign w:val="center"/>
            <w:hideMark/>
          </w:tcPr>
          <w:p w14:paraId="5E47E611" w14:textId="77777777" w:rsidR="00DC1B84" w:rsidRPr="00DC1B84" w:rsidRDefault="00DC1B84" w:rsidP="00DC1B84">
            <w:pPr>
              <w:spacing w:after="0" w:line="240" w:lineRule="auto"/>
              <w:jc w:val="center"/>
              <w:rPr>
                <w:rFonts w:ascii="Arial" w:eastAsia="Times New Roman" w:hAnsi="Arial" w:cs="Arial"/>
                <w:b/>
                <w:bCs/>
                <w:sz w:val="16"/>
                <w:szCs w:val="16"/>
                <w:lang w:eastAsia="pt-BR"/>
              </w:rPr>
            </w:pPr>
            <w:r w:rsidRPr="00DC1B84">
              <w:rPr>
                <w:rFonts w:ascii="Arial" w:eastAsia="Times New Roman" w:hAnsi="Arial" w:cs="Arial"/>
                <w:b/>
                <w:bCs/>
                <w:sz w:val="16"/>
                <w:szCs w:val="16"/>
                <w:lang w:eastAsia="pt-BR"/>
              </w:rPr>
              <w:t>ITEM</w:t>
            </w:r>
          </w:p>
        </w:tc>
        <w:tc>
          <w:tcPr>
            <w:tcW w:w="1418" w:type="dxa"/>
            <w:tcBorders>
              <w:top w:val="single" w:sz="4" w:space="0" w:color="auto"/>
              <w:left w:val="nil"/>
              <w:bottom w:val="single" w:sz="4" w:space="0" w:color="auto"/>
              <w:right w:val="single" w:sz="4" w:space="0" w:color="auto"/>
            </w:tcBorders>
            <w:shd w:val="clear" w:color="CCFFFF" w:fill="E2F3FE"/>
            <w:noWrap/>
            <w:vAlign w:val="center"/>
            <w:hideMark/>
          </w:tcPr>
          <w:p w14:paraId="0751F73E" w14:textId="77777777" w:rsidR="00DC1B84" w:rsidRPr="00DC1B84" w:rsidRDefault="00DC1B84" w:rsidP="00DC1B84">
            <w:pPr>
              <w:spacing w:after="0" w:line="240" w:lineRule="auto"/>
              <w:jc w:val="center"/>
              <w:rPr>
                <w:rFonts w:ascii="Arial" w:eastAsia="Times New Roman" w:hAnsi="Arial" w:cs="Arial"/>
                <w:b/>
                <w:bCs/>
                <w:sz w:val="16"/>
                <w:szCs w:val="16"/>
                <w:lang w:eastAsia="pt-BR"/>
              </w:rPr>
            </w:pPr>
            <w:r w:rsidRPr="00DC1B84">
              <w:rPr>
                <w:rFonts w:ascii="Arial" w:eastAsia="Times New Roman" w:hAnsi="Arial" w:cs="Arial"/>
                <w:b/>
                <w:bCs/>
                <w:sz w:val="16"/>
                <w:szCs w:val="16"/>
                <w:lang w:eastAsia="pt-BR"/>
              </w:rPr>
              <w:t>CÓDIGO</w:t>
            </w:r>
          </w:p>
        </w:tc>
        <w:tc>
          <w:tcPr>
            <w:tcW w:w="2977" w:type="dxa"/>
            <w:tcBorders>
              <w:top w:val="single" w:sz="4" w:space="0" w:color="auto"/>
              <w:left w:val="nil"/>
              <w:bottom w:val="single" w:sz="4" w:space="0" w:color="auto"/>
              <w:right w:val="single" w:sz="4" w:space="0" w:color="auto"/>
            </w:tcBorders>
            <w:shd w:val="clear" w:color="CCFFFF" w:fill="E2F3FE"/>
            <w:noWrap/>
            <w:vAlign w:val="center"/>
            <w:hideMark/>
          </w:tcPr>
          <w:p w14:paraId="6E86A990" w14:textId="77777777" w:rsidR="00DC1B84" w:rsidRPr="00DC1B84" w:rsidRDefault="00DC1B84" w:rsidP="00DC1B84">
            <w:pPr>
              <w:spacing w:after="0" w:line="240" w:lineRule="auto"/>
              <w:jc w:val="center"/>
              <w:rPr>
                <w:rFonts w:ascii="Arial" w:eastAsia="Times New Roman" w:hAnsi="Arial" w:cs="Arial"/>
                <w:b/>
                <w:bCs/>
                <w:sz w:val="16"/>
                <w:szCs w:val="16"/>
                <w:lang w:eastAsia="pt-BR"/>
              </w:rPr>
            </w:pPr>
            <w:r w:rsidRPr="00DC1B84">
              <w:rPr>
                <w:rFonts w:ascii="Arial" w:eastAsia="Times New Roman" w:hAnsi="Arial" w:cs="Arial"/>
                <w:b/>
                <w:bCs/>
                <w:sz w:val="16"/>
                <w:szCs w:val="16"/>
                <w:lang w:eastAsia="pt-BR"/>
              </w:rPr>
              <w:t>Descrição do material</w:t>
            </w:r>
          </w:p>
        </w:tc>
        <w:tc>
          <w:tcPr>
            <w:tcW w:w="708" w:type="dxa"/>
            <w:tcBorders>
              <w:top w:val="single" w:sz="4" w:space="0" w:color="auto"/>
              <w:left w:val="nil"/>
              <w:bottom w:val="single" w:sz="4" w:space="0" w:color="auto"/>
              <w:right w:val="single" w:sz="4" w:space="0" w:color="auto"/>
            </w:tcBorders>
            <w:shd w:val="clear" w:color="CCFFFF" w:fill="E2F3FE"/>
            <w:noWrap/>
            <w:vAlign w:val="center"/>
            <w:hideMark/>
          </w:tcPr>
          <w:p w14:paraId="3F23E150"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Un.</w:t>
            </w:r>
          </w:p>
        </w:tc>
        <w:tc>
          <w:tcPr>
            <w:tcW w:w="851" w:type="dxa"/>
            <w:tcBorders>
              <w:top w:val="single" w:sz="4" w:space="0" w:color="auto"/>
              <w:left w:val="nil"/>
              <w:bottom w:val="single" w:sz="4" w:space="0" w:color="auto"/>
              <w:right w:val="single" w:sz="4" w:space="0" w:color="auto"/>
            </w:tcBorders>
            <w:shd w:val="clear" w:color="CCFFFF" w:fill="E2F3FE"/>
            <w:noWrap/>
            <w:vAlign w:val="center"/>
            <w:hideMark/>
          </w:tcPr>
          <w:p w14:paraId="5E879865"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QT.</w:t>
            </w:r>
          </w:p>
        </w:tc>
        <w:tc>
          <w:tcPr>
            <w:tcW w:w="1559" w:type="dxa"/>
            <w:tcBorders>
              <w:top w:val="single" w:sz="4" w:space="0" w:color="auto"/>
              <w:left w:val="nil"/>
              <w:bottom w:val="single" w:sz="4" w:space="0" w:color="auto"/>
              <w:right w:val="single" w:sz="4" w:space="0" w:color="auto"/>
            </w:tcBorders>
            <w:shd w:val="clear" w:color="CCFFFF" w:fill="E2F3FE"/>
            <w:vAlign w:val="center"/>
            <w:hideMark/>
          </w:tcPr>
          <w:p w14:paraId="12EE4ED5"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Média Unitária</w:t>
            </w:r>
          </w:p>
        </w:tc>
        <w:tc>
          <w:tcPr>
            <w:tcW w:w="1985" w:type="dxa"/>
            <w:tcBorders>
              <w:top w:val="single" w:sz="4" w:space="0" w:color="auto"/>
              <w:left w:val="nil"/>
              <w:bottom w:val="single" w:sz="4" w:space="0" w:color="auto"/>
              <w:right w:val="single" w:sz="4" w:space="0" w:color="auto"/>
            </w:tcBorders>
            <w:shd w:val="clear" w:color="CCFFFF" w:fill="E2F3FE"/>
            <w:vAlign w:val="center"/>
            <w:hideMark/>
          </w:tcPr>
          <w:p w14:paraId="5B5309AF"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Média Total</w:t>
            </w:r>
          </w:p>
        </w:tc>
      </w:tr>
      <w:tr w:rsidR="00DC1B84" w:rsidRPr="00DC1B84" w14:paraId="636DE77A"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F98796D"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1</w:t>
            </w:r>
          </w:p>
        </w:tc>
        <w:tc>
          <w:tcPr>
            <w:tcW w:w="1418" w:type="dxa"/>
            <w:tcBorders>
              <w:top w:val="nil"/>
              <w:left w:val="nil"/>
              <w:bottom w:val="single" w:sz="4" w:space="0" w:color="auto"/>
              <w:right w:val="single" w:sz="4" w:space="0" w:color="auto"/>
            </w:tcBorders>
            <w:shd w:val="clear" w:color="000000" w:fill="FFFFFF"/>
            <w:noWrap/>
            <w:vAlign w:val="center"/>
            <w:hideMark/>
          </w:tcPr>
          <w:p w14:paraId="17773440"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008.005.0001-6</w:t>
            </w:r>
          </w:p>
        </w:tc>
        <w:tc>
          <w:tcPr>
            <w:tcW w:w="2977" w:type="dxa"/>
            <w:tcBorders>
              <w:top w:val="nil"/>
              <w:left w:val="nil"/>
              <w:bottom w:val="single" w:sz="4" w:space="0" w:color="auto"/>
              <w:right w:val="single" w:sz="4" w:space="0" w:color="auto"/>
            </w:tcBorders>
            <w:shd w:val="clear" w:color="000000" w:fill="FFFFFF"/>
            <w:vAlign w:val="center"/>
            <w:hideMark/>
          </w:tcPr>
          <w:p w14:paraId="531C3338"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ADAPTADOR P/ USO SOBRE CARTUCHO COM FILTRO 5N11 (3M-501)</w:t>
            </w:r>
          </w:p>
        </w:tc>
        <w:tc>
          <w:tcPr>
            <w:tcW w:w="708" w:type="dxa"/>
            <w:tcBorders>
              <w:top w:val="nil"/>
              <w:left w:val="nil"/>
              <w:bottom w:val="single" w:sz="4" w:space="0" w:color="auto"/>
              <w:right w:val="single" w:sz="4" w:space="0" w:color="auto"/>
            </w:tcBorders>
            <w:shd w:val="clear" w:color="000000" w:fill="FFFFFF"/>
            <w:noWrap/>
            <w:vAlign w:val="center"/>
            <w:hideMark/>
          </w:tcPr>
          <w:p w14:paraId="7BE5DF7B"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PR </w:t>
            </w:r>
          </w:p>
        </w:tc>
        <w:tc>
          <w:tcPr>
            <w:tcW w:w="851" w:type="dxa"/>
            <w:tcBorders>
              <w:top w:val="nil"/>
              <w:left w:val="nil"/>
              <w:bottom w:val="single" w:sz="4" w:space="0" w:color="auto"/>
              <w:right w:val="single" w:sz="4" w:space="0" w:color="auto"/>
            </w:tcBorders>
            <w:shd w:val="clear" w:color="000000" w:fill="FFFFFF"/>
            <w:noWrap/>
            <w:vAlign w:val="center"/>
            <w:hideMark/>
          </w:tcPr>
          <w:p w14:paraId="3CBB605A"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20</w:t>
            </w:r>
          </w:p>
        </w:tc>
        <w:tc>
          <w:tcPr>
            <w:tcW w:w="1559" w:type="dxa"/>
            <w:tcBorders>
              <w:top w:val="nil"/>
              <w:left w:val="nil"/>
              <w:bottom w:val="single" w:sz="4" w:space="0" w:color="auto"/>
              <w:right w:val="single" w:sz="4" w:space="0" w:color="auto"/>
            </w:tcBorders>
            <w:shd w:val="clear" w:color="000000" w:fill="FFFFFF"/>
            <w:noWrap/>
            <w:vAlign w:val="center"/>
            <w:hideMark/>
          </w:tcPr>
          <w:p w14:paraId="7B6C4178"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R$ 21,47</w:t>
            </w:r>
          </w:p>
        </w:tc>
        <w:tc>
          <w:tcPr>
            <w:tcW w:w="1985" w:type="dxa"/>
            <w:tcBorders>
              <w:top w:val="nil"/>
              <w:left w:val="nil"/>
              <w:bottom w:val="single" w:sz="4" w:space="0" w:color="auto"/>
              <w:right w:val="single" w:sz="4" w:space="0" w:color="auto"/>
            </w:tcBorders>
            <w:shd w:val="clear" w:color="000000" w:fill="FFFFFF"/>
            <w:noWrap/>
            <w:vAlign w:val="center"/>
            <w:hideMark/>
          </w:tcPr>
          <w:p w14:paraId="0318A490"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R$ 429,40</w:t>
            </w:r>
          </w:p>
        </w:tc>
      </w:tr>
      <w:tr w:rsidR="00DC1B84" w:rsidRPr="00DC1B84" w14:paraId="794CE657"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A5611E3"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2</w:t>
            </w:r>
          </w:p>
        </w:tc>
        <w:tc>
          <w:tcPr>
            <w:tcW w:w="1418" w:type="dxa"/>
            <w:tcBorders>
              <w:top w:val="nil"/>
              <w:left w:val="nil"/>
              <w:bottom w:val="single" w:sz="4" w:space="0" w:color="auto"/>
              <w:right w:val="single" w:sz="4" w:space="0" w:color="auto"/>
            </w:tcBorders>
            <w:shd w:val="clear" w:color="000000" w:fill="FFFFFF"/>
            <w:noWrap/>
            <w:vAlign w:val="center"/>
            <w:hideMark/>
          </w:tcPr>
          <w:p w14:paraId="22F8DE6D"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008.021.0004-6</w:t>
            </w:r>
          </w:p>
        </w:tc>
        <w:tc>
          <w:tcPr>
            <w:tcW w:w="2977" w:type="dxa"/>
            <w:tcBorders>
              <w:top w:val="nil"/>
              <w:left w:val="nil"/>
              <w:bottom w:val="single" w:sz="4" w:space="0" w:color="auto"/>
              <w:right w:val="single" w:sz="4" w:space="0" w:color="auto"/>
            </w:tcBorders>
            <w:shd w:val="clear" w:color="000000" w:fill="FFFFFF"/>
            <w:vAlign w:val="center"/>
            <w:hideMark/>
          </w:tcPr>
          <w:p w14:paraId="4079AE79" w14:textId="77777777" w:rsidR="00DC1B84" w:rsidRPr="00DC1B84" w:rsidRDefault="00DC1B84" w:rsidP="00DC1B84">
            <w:pPr>
              <w:spacing w:after="0" w:line="240" w:lineRule="auto"/>
              <w:rPr>
                <w:rFonts w:ascii="Arial" w:eastAsia="Times New Roman" w:hAnsi="Arial" w:cs="Arial"/>
                <w:sz w:val="16"/>
                <w:szCs w:val="16"/>
                <w:lang w:eastAsia="pt-BR"/>
              </w:rPr>
            </w:pPr>
            <w:r w:rsidRPr="00DC1B84">
              <w:rPr>
                <w:rFonts w:ascii="Arial" w:eastAsia="Times New Roman" w:hAnsi="Arial" w:cs="Arial"/>
                <w:sz w:val="16"/>
                <w:szCs w:val="16"/>
                <w:lang w:eastAsia="pt-BR"/>
              </w:rPr>
              <w:t xml:space="preserve"> BOTA CANO LONGO N° 38, 39, 40, 41, 42, 44 e 45</w:t>
            </w:r>
          </w:p>
        </w:tc>
        <w:tc>
          <w:tcPr>
            <w:tcW w:w="708" w:type="dxa"/>
            <w:tcBorders>
              <w:top w:val="nil"/>
              <w:left w:val="nil"/>
              <w:bottom w:val="single" w:sz="4" w:space="0" w:color="auto"/>
              <w:right w:val="single" w:sz="4" w:space="0" w:color="auto"/>
            </w:tcBorders>
            <w:shd w:val="clear" w:color="000000" w:fill="FFFFFF"/>
            <w:noWrap/>
            <w:vAlign w:val="center"/>
            <w:hideMark/>
          </w:tcPr>
          <w:p w14:paraId="17273E9D"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PR </w:t>
            </w:r>
          </w:p>
        </w:tc>
        <w:tc>
          <w:tcPr>
            <w:tcW w:w="851" w:type="dxa"/>
            <w:tcBorders>
              <w:top w:val="nil"/>
              <w:left w:val="nil"/>
              <w:bottom w:val="single" w:sz="4" w:space="0" w:color="auto"/>
              <w:right w:val="single" w:sz="4" w:space="0" w:color="auto"/>
            </w:tcBorders>
            <w:shd w:val="clear" w:color="000000" w:fill="FFFFFF"/>
            <w:noWrap/>
            <w:vAlign w:val="center"/>
            <w:hideMark/>
          </w:tcPr>
          <w:p w14:paraId="5799BAAA"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98</w:t>
            </w:r>
          </w:p>
        </w:tc>
        <w:tc>
          <w:tcPr>
            <w:tcW w:w="1559" w:type="dxa"/>
            <w:tcBorders>
              <w:top w:val="nil"/>
              <w:left w:val="nil"/>
              <w:bottom w:val="single" w:sz="4" w:space="0" w:color="auto"/>
              <w:right w:val="single" w:sz="4" w:space="0" w:color="auto"/>
            </w:tcBorders>
            <w:shd w:val="clear" w:color="000000" w:fill="FFFFFF"/>
            <w:noWrap/>
            <w:vAlign w:val="center"/>
            <w:hideMark/>
          </w:tcPr>
          <w:p w14:paraId="3F9AFD59"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R$ 57,73</w:t>
            </w:r>
          </w:p>
        </w:tc>
        <w:tc>
          <w:tcPr>
            <w:tcW w:w="1985" w:type="dxa"/>
            <w:tcBorders>
              <w:top w:val="nil"/>
              <w:left w:val="nil"/>
              <w:bottom w:val="single" w:sz="4" w:space="0" w:color="auto"/>
              <w:right w:val="single" w:sz="4" w:space="0" w:color="auto"/>
            </w:tcBorders>
            <w:shd w:val="clear" w:color="000000" w:fill="FFFFFF"/>
            <w:noWrap/>
            <w:vAlign w:val="center"/>
            <w:hideMark/>
          </w:tcPr>
          <w:p w14:paraId="37F62742"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R$ 5.657,54</w:t>
            </w:r>
          </w:p>
        </w:tc>
      </w:tr>
      <w:tr w:rsidR="00DC1B84" w:rsidRPr="00DC1B84" w14:paraId="329DA8B1"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162D8FDE"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3</w:t>
            </w:r>
          </w:p>
        </w:tc>
        <w:tc>
          <w:tcPr>
            <w:tcW w:w="1418" w:type="dxa"/>
            <w:tcBorders>
              <w:top w:val="nil"/>
              <w:left w:val="nil"/>
              <w:bottom w:val="single" w:sz="4" w:space="0" w:color="auto"/>
              <w:right w:val="single" w:sz="4" w:space="0" w:color="auto"/>
            </w:tcBorders>
            <w:shd w:val="clear" w:color="000000" w:fill="FFFFFF"/>
            <w:noWrap/>
            <w:vAlign w:val="center"/>
            <w:hideMark/>
          </w:tcPr>
          <w:p w14:paraId="6CF4FFA7"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008.018.0002-1</w:t>
            </w:r>
          </w:p>
        </w:tc>
        <w:tc>
          <w:tcPr>
            <w:tcW w:w="2977" w:type="dxa"/>
            <w:tcBorders>
              <w:top w:val="nil"/>
              <w:left w:val="nil"/>
              <w:bottom w:val="single" w:sz="4" w:space="0" w:color="auto"/>
              <w:right w:val="single" w:sz="4" w:space="0" w:color="auto"/>
            </w:tcBorders>
            <w:shd w:val="clear" w:color="000000" w:fill="FFFFFF"/>
            <w:vAlign w:val="center"/>
            <w:hideMark/>
          </w:tcPr>
          <w:p w14:paraId="0E0098DD" w14:textId="77777777" w:rsidR="00DC1B84" w:rsidRPr="00DC1B84" w:rsidRDefault="00DC1B84" w:rsidP="00DC1B84">
            <w:pPr>
              <w:spacing w:after="0" w:line="240" w:lineRule="auto"/>
              <w:rPr>
                <w:rFonts w:ascii="Arial" w:eastAsia="Times New Roman" w:hAnsi="Arial" w:cs="Arial"/>
                <w:sz w:val="16"/>
                <w:szCs w:val="16"/>
                <w:lang w:eastAsia="pt-BR"/>
              </w:rPr>
            </w:pPr>
            <w:r w:rsidRPr="00DC1B84">
              <w:rPr>
                <w:rFonts w:ascii="Arial" w:eastAsia="Times New Roman" w:hAnsi="Arial" w:cs="Arial"/>
                <w:sz w:val="16"/>
                <w:szCs w:val="16"/>
                <w:lang w:eastAsia="pt-BR"/>
              </w:rPr>
              <w:t xml:space="preserve"> BOTA CANO MÉDIO N° 38, 39, 41, 42, 43 e 45</w:t>
            </w:r>
          </w:p>
        </w:tc>
        <w:tc>
          <w:tcPr>
            <w:tcW w:w="708" w:type="dxa"/>
            <w:tcBorders>
              <w:top w:val="nil"/>
              <w:left w:val="nil"/>
              <w:bottom w:val="single" w:sz="4" w:space="0" w:color="auto"/>
              <w:right w:val="single" w:sz="4" w:space="0" w:color="auto"/>
            </w:tcBorders>
            <w:shd w:val="clear" w:color="000000" w:fill="FFFFFF"/>
            <w:noWrap/>
            <w:vAlign w:val="center"/>
            <w:hideMark/>
          </w:tcPr>
          <w:p w14:paraId="47F51F0A"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PR </w:t>
            </w:r>
          </w:p>
        </w:tc>
        <w:tc>
          <w:tcPr>
            <w:tcW w:w="851" w:type="dxa"/>
            <w:tcBorders>
              <w:top w:val="nil"/>
              <w:left w:val="nil"/>
              <w:bottom w:val="single" w:sz="4" w:space="0" w:color="auto"/>
              <w:right w:val="single" w:sz="4" w:space="0" w:color="auto"/>
            </w:tcBorders>
            <w:shd w:val="clear" w:color="000000" w:fill="FFFFFF"/>
            <w:noWrap/>
            <w:vAlign w:val="center"/>
            <w:hideMark/>
          </w:tcPr>
          <w:p w14:paraId="21B4AAC9"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50</w:t>
            </w:r>
          </w:p>
        </w:tc>
        <w:tc>
          <w:tcPr>
            <w:tcW w:w="1559" w:type="dxa"/>
            <w:tcBorders>
              <w:top w:val="nil"/>
              <w:left w:val="nil"/>
              <w:bottom w:val="single" w:sz="4" w:space="0" w:color="auto"/>
              <w:right w:val="single" w:sz="4" w:space="0" w:color="auto"/>
            </w:tcBorders>
            <w:shd w:val="clear" w:color="000000" w:fill="FFFFFF"/>
            <w:noWrap/>
            <w:vAlign w:val="center"/>
            <w:hideMark/>
          </w:tcPr>
          <w:p w14:paraId="2B08A6EE"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R$ 47,96</w:t>
            </w:r>
          </w:p>
        </w:tc>
        <w:tc>
          <w:tcPr>
            <w:tcW w:w="1985" w:type="dxa"/>
            <w:tcBorders>
              <w:top w:val="nil"/>
              <w:left w:val="nil"/>
              <w:bottom w:val="single" w:sz="4" w:space="0" w:color="auto"/>
              <w:right w:val="single" w:sz="4" w:space="0" w:color="auto"/>
            </w:tcBorders>
            <w:shd w:val="clear" w:color="000000" w:fill="FFFFFF"/>
            <w:noWrap/>
            <w:vAlign w:val="center"/>
            <w:hideMark/>
          </w:tcPr>
          <w:p w14:paraId="05F8BE00"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R$ 2.398,00</w:t>
            </w:r>
          </w:p>
        </w:tc>
      </w:tr>
      <w:tr w:rsidR="00DC1B84" w:rsidRPr="00DC1B84" w14:paraId="24691B38"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55D6BF6"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4</w:t>
            </w:r>
          </w:p>
        </w:tc>
        <w:tc>
          <w:tcPr>
            <w:tcW w:w="1418" w:type="dxa"/>
            <w:tcBorders>
              <w:top w:val="nil"/>
              <w:left w:val="nil"/>
              <w:bottom w:val="single" w:sz="4" w:space="0" w:color="auto"/>
              <w:right w:val="single" w:sz="4" w:space="0" w:color="auto"/>
            </w:tcBorders>
            <w:shd w:val="clear" w:color="000000" w:fill="FFFFFF"/>
            <w:noWrap/>
            <w:vAlign w:val="center"/>
            <w:hideMark/>
          </w:tcPr>
          <w:p w14:paraId="4C039827"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008.028.0022-4</w:t>
            </w:r>
          </w:p>
        </w:tc>
        <w:tc>
          <w:tcPr>
            <w:tcW w:w="2977" w:type="dxa"/>
            <w:tcBorders>
              <w:top w:val="nil"/>
              <w:left w:val="nil"/>
              <w:bottom w:val="single" w:sz="4" w:space="0" w:color="auto"/>
              <w:right w:val="single" w:sz="4" w:space="0" w:color="auto"/>
            </w:tcBorders>
            <w:shd w:val="clear" w:color="000000" w:fill="FFFFFF"/>
            <w:vAlign w:val="center"/>
            <w:hideMark/>
          </w:tcPr>
          <w:p w14:paraId="40F0FD90"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BOTINA DE SEGURANCA N° 34, 35, 36, 37, 39, 40, 41, 42, 43, 44 e 45</w:t>
            </w:r>
          </w:p>
        </w:tc>
        <w:tc>
          <w:tcPr>
            <w:tcW w:w="708" w:type="dxa"/>
            <w:tcBorders>
              <w:top w:val="nil"/>
              <w:left w:val="nil"/>
              <w:bottom w:val="single" w:sz="4" w:space="0" w:color="auto"/>
              <w:right w:val="single" w:sz="4" w:space="0" w:color="auto"/>
            </w:tcBorders>
            <w:shd w:val="clear" w:color="000000" w:fill="FFFFFF"/>
            <w:noWrap/>
            <w:vAlign w:val="center"/>
            <w:hideMark/>
          </w:tcPr>
          <w:p w14:paraId="783C5EA4"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PR </w:t>
            </w:r>
          </w:p>
        </w:tc>
        <w:tc>
          <w:tcPr>
            <w:tcW w:w="851" w:type="dxa"/>
            <w:tcBorders>
              <w:top w:val="nil"/>
              <w:left w:val="nil"/>
              <w:bottom w:val="single" w:sz="4" w:space="0" w:color="auto"/>
              <w:right w:val="single" w:sz="4" w:space="0" w:color="auto"/>
            </w:tcBorders>
            <w:shd w:val="clear" w:color="000000" w:fill="FFFFFF"/>
            <w:noWrap/>
            <w:vAlign w:val="center"/>
            <w:hideMark/>
          </w:tcPr>
          <w:p w14:paraId="3F07B7E8"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232</w:t>
            </w:r>
          </w:p>
        </w:tc>
        <w:tc>
          <w:tcPr>
            <w:tcW w:w="1559" w:type="dxa"/>
            <w:tcBorders>
              <w:top w:val="nil"/>
              <w:left w:val="nil"/>
              <w:bottom w:val="single" w:sz="4" w:space="0" w:color="auto"/>
              <w:right w:val="single" w:sz="4" w:space="0" w:color="auto"/>
            </w:tcBorders>
            <w:shd w:val="clear" w:color="000000" w:fill="FFFFFF"/>
            <w:noWrap/>
            <w:vAlign w:val="center"/>
            <w:hideMark/>
          </w:tcPr>
          <w:p w14:paraId="262722B7"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R$ 136,33</w:t>
            </w:r>
          </w:p>
        </w:tc>
        <w:tc>
          <w:tcPr>
            <w:tcW w:w="1985" w:type="dxa"/>
            <w:tcBorders>
              <w:top w:val="nil"/>
              <w:left w:val="nil"/>
              <w:bottom w:val="single" w:sz="4" w:space="0" w:color="auto"/>
              <w:right w:val="single" w:sz="4" w:space="0" w:color="auto"/>
            </w:tcBorders>
            <w:shd w:val="clear" w:color="000000" w:fill="FFFFFF"/>
            <w:noWrap/>
            <w:vAlign w:val="center"/>
            <w:hideMark/>
          </w:tcPr>
          <w:p w14:paraId="466B7B61"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R$ 31.628,56</w:t>
            </w:r>
          </w:p>
        </w:tc>
      </w:tr>
      <w:tr w:rsidR="00DC1B84" w:rsidRPr="00DC1B84" w14:paraId="782D7464"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F460B28"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5</w:t>
            </w:r>
          </w:p>
        </w:tc>
        <w:tc>
          <w:tcPr>
            <w:tcW w:w="1418" w:type="dxa"/>
            <w:tcBorders>
              <w:top w:val="nil"/>
              <w:left w:val="nil"/>
              <w:bottom w:val="single" w:sz="4" w:space="0" w:color="auto"/>
              <w:right w:val="single" w:sz="4" w:space="0" w:color="auto"/>
            </w:tcBorders>
            <w:shd w:val="clear" w:color="000000" w:fill="FFFFFF"/>
            <w:noWrap/>
            <w:vAlign w:val="center"/>
            <w:hideMark/>
          </w:tcPr>
          <w:p w14:paraId="6D26F93C"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008.027.0001-2</w:t>
            </w:r>
          </w:p>
        </w:tc>
        <w:tc>
          <w:tcPr>
            <w:tcW w:w="2977" w:type="dxa"/>
            <w:tcBorders>
              <w:top w:val="nil"/>
              <w:left w:val="nil"/>
              <w:bottom w:val="single" w:sz="4" w:space="0" w:color="auto"/>
              <w:right w:val="single" w:sz="4" w:space="0" w:color="auto"/>
            </w:tcBorders>
            <w:shd w:val="clear" w:color="000000" w:fill="FFFFFF"/>
            <w:vAlign w:val="center"/>
            <w:hideMark/>
          </w:tcPr>
          <w:p w14:paraId="0B346ECF"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CALCA TIPO SANEAMENTO P (38-40), M (42-44), G (46-48) e GG (50-52)</w:t>
            </w:r>
          </w:p>
        </w:tc>
        <w:tc>
          <w:tcPr>
            <w:tcW w:w="708" w:type="dxa"/>
            <w:tcBorders>
              <w:top w:val="nil"/>
              <w:left w:val="nil"/>
              <w:bottom w:val="single" w:sz="4" w:space="0" w:color="auto"/>
              <w:right w:val="single" w:sz="4" w:space="0" w:color="auto"/>
            </w:tcBorders>
            <w:shd w:val="clear" w:color="000000" w:fill="FFFFFF"/>
            <w:noWrap/>
            <w:vAlign w:val="center"/>
            <w:hideMark/>
          </w:tcPr>
          <w:p w14:paraId="758B9FFC"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PÇ </w:t>
            </w:r>
          </w:p>
        </w:tc>
        <w:tc>
          <w:tcPr>
            <w:tcW w:w="851" w:type="dxa"/>
            <w:tcBorders>
              <w:top w:val="nil"/>
              <w:left w:val="nil"/>
              <w:bottom w:val="single" w:sz="4" w:space="0" w:color="auto"/>
              <w:right w:val="single" w:sz="4" w:space="0" w:color="auto"/>
            </w:tcBorders>
            <w:shd w:val="clear" w:color="000000" w:fill="FFFFFF"/>
            <w:noWrap/>
            <w:vAlign w:val="center"/>
            <w:hideMark/>
          </w:tcPr>
          <w:p w14:paraId="08858DDF"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28</w:t>
            </w:r>
          </w:p>
        </w:tc>
        <w:tc>
          <w:tcPr>
            <w:tcW w:w="1559" w:type="dxa"/>
            <w:tcBorders>
              <w:top w:val="nil"/>
              <w:left w:val="nil"/>
              <w:bottom w:val="single" w:sz="4" w:space="0" w:color="auto"/>
              <w:right w:val="single" w:sz="4" w:space="0" w:color="auto"/>
            </w:tcBorders>
            <w:shd w:val="clear" w:color="000000" w:fill="FFFFFF"/>
            <w:noWrap/>
            <w:vAlign w:val="center"/>
            <w:hideMark/>
          </w:tcPr>
          <w:p w14:paraId="06A0594A"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R$ 38,31</w:t>
            </w:r>
          </w:p>
        </w:tc>
        <w:tc>
          <w:tcPr>
            <w:tcW w:w="1985" w:type="dxa"/>
            <w:tcBorders>
              <w:top w:val="nil"/>
              <w:left w:val="nil"/>
              <w:bottom w:val="single" w:sz="4" w:space="0" w:color="auto"/>
              <w:right w:val="single" w:sz="4" w:space="0" w:color="auto"/>
            </w:tcBorders>
            <w:shd w:val="clear" w:color="000000" w:fill="FFFFFF"/>
            <w:noWrap/>
            <w:vAlign w:val="center"/>
            <w:hideMark/>
          </w:tcPr>
          <w:p w14:paraId="508E24FA"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R$ 1.072,68</w:t>
            </w:r>
          </w:p>
        </w:tc>
      </w:tr>
      <w:tr w:rsidR="00DC1B84" w:rsidRPr="00DC1B84" w14:paraId="345D729C"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2D71DE9"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6</w:t>
            </w:r>
          </w:p>
        </w:tc>
        <w:tc>
          <w:tcPr>
            <w:tcW w:w="1418" w:type="dxa"/>
            <w:tcBorders>
              <w:top w:val="nil"/>
              <w:left w:val="nil"/>
              <w:bottom w:val="single" w:sz="4" w:space="0" w:color="auto"/>
              <w:right w:val="single" w:sz="4" w:space="0" w:color="auto"/>
            </w:tcBorders>
            <w:shd w:val="clear" w:color="000000" w:fill="FFFFFF"/>
            <w:noWrap/>
            <w:vAlign w:val="center"/>
            <w:hideMark/>
          </w:tcPr>
          <w:p w14:paraId="11A3379C"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008.037.0004-1</w:t>
            </w:r>
          </w:p>
        </w:tc>
        <w:tc>
          <w:tcPr>
            <w:tcW w:w="2977" w:type="dxa"/>
            <w:tcBorders>
              <w:top w:val="nil"/>
              <w:left w:val="nil"/>
              <w:bottom w:val="single" w:sz="4" w:space="0" w:color="auto"/>
              <w:right w:val="single" w:sz="4" w:space="0" w:color="auto"/>
            </w:tcBorders>
            <w:shd w:val="clear" w:color="000000" w:fill="FFFFFF"/>
            <w:vAlign w:val="center"/>
            <w:hideMark/>
          </w:tcPr>
          <w:p w14:paraId="3D99057C" w14:textId="77777777" w:rsidR="00DC1B84" w:rsidRPr="00DC1B84" w:rsidRDefault="00DC1B84" w:rsidP="00DC1B84">
            <w:pPr>
              <w:spacing w:after="0" w:line="240" w:lineRule="auto"/>
              <w:rPr>
                <w:rFonts w:ascii="Arial" w:eastAsia="Times New Roman" w:hAnsi="Arial" w:cs="Arial"/>
                <w:sz w:val="16"/>
                <w:szCs w:val="16"/>
                <w:lang w:eastAsia="pt-BR"/>
              </w:rPr>
            </w:pPr>
            <w:r w:rsidRPr="00DC1B84">
              <w:rPr>
                <w:rFonts w:ascii="Arial" w:eastAsia="Times New Roman" w:hAnsi="Arial" w:cs="Arial"/>
                <w:sz w:val="16"/>
                <w:szCs w:val="16"/>
                <w:lang w:eastAsia="pt-BR"/>
              </w:rPr>
              <w:t>CAPA DE CHUVA PVC FORRADA AMARELA TIPO MORCEGO GG</w:t>
            </w:r>
          </w:p>
        </w:tc>
        <w:tc>
          <w:tcPr>
            <w:tcW w:w="708" w:type="dxa"/>
            <w:tcBorders>
              <w:top w:val="nil"/>
              <w:left w:val="nil"/>
              <w:bottom w:val="single" w:sz="4" w:space="0" w:color="auto"/>
              <w:right w:val="single" w:sz="4" w:space="0" w:color="auto"/>
            </w:tcBorders>
            <w:shd w:val="clear" w:color="000000" w:fill="FFFFFF"/>
            <w:noWrap/>
            <w:vAlign w:val="center"/>
            <w:hideMark/>
          </w:tcPr>
          <w:p w14:paraId="32743E2A"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PÇ </w:t>
            </w:r>
          </w:p>
        </w:tc>
        <w:tc>
          <w:tcPr>
            <w:tcW w:w="851" w:type="dxa"/>
            <w:tcBorders>
              <w:top w:val="nil"/>
              <w:left w:val="nil"/>
              <w:bottom w:val="single" w:sz="4" w:space="0" w:color="auto"/>
              <w:right w:val="single" w:sz="4" w:space="0" w:color="auto"/>
            </w:tcBorders>
            <w:shd w:val="clear" w:color="000000" w:fill="FFFFFF"/>
            <w:noWrap/>
            <w:vAlign w:val="center"/>
            <w:hideMark/>
          </w:tcPr>
          <w:p w14:paraId="30819C1D"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10</w:t>
            </w:r>
          </w:p>
        </w:tc>
        <w:tc>
          <w:tcPr>
            <w:tcW w:w="1559" w:type="dxa"/>
            <w:tcBorders>
              <w:top w:val="nil"/>
              <w:left w:val="nil"/>
              <w:bottom w:val="single" w:sz="4" w:space="0" w:color="auto"/>
              <w:right w:val="single" w:sz="4" w:space="0" w:color="auto"/>
            </w:tcBorders>
            <w:shd w:val="clear" w:color="000000" w:fill="FFFFFF"/>
            <w:noWrap/>
            <w:vAlign w:val="center"/>
            <w:hideMark/>
          </w:tcPr>
          <w:p w14:paraId="774EC99E"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R$ 26,14</w:t>
            </w:r>
          </w:p>
        </w:tc>
        <w:tc>
          <w:tcPr>
            <w:tcW w:w="1985" w:type="dxa"/>
            <w:tcBorders>
              <w:top w:val="nil"/>
              <w:left w:val="nil"/>
              <w:bottom w:val="single" w:sz="4" w:space="0" w:color="auto"/>
              <w:right w:val="single" w:sz="4" w:space="0" w:color="auto"/>
            </w:tcBorders>
            <w:shd w:val="clear" w:color="000000" w:fill="FFFFFF"/>
            <w:noWrap/>
            <w:vAlign w:val="center"/>
            <w:hideMark/>
          </w:tcPr>
          <w:p w14:paraId="24999E5F"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R$ 261,40</w:t>
            </w:r>
          </w:p>
        </w:tc>
      </w:tr>
      <w:tr w:rsidR="00DC1B84" w:rsidRPr="00DC1B84" w14:paraId="56698F36"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002AB2F"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7</w:t>
            </w:r>
          </w:p>
        </w:tc>
        <w:tc>
          <w:tcPr>
            <w:tcW w:w="1418" w:type="dxa"/>
            <w:tcBorders>
              <w:top w:val="nil"/>
              <w:left w:val="nil"/>
              <w:bottom w:val="single" w:sz="4" w:space="0" w:color="auto"/>
              <w:right w:val="single" w:sz="4" w:space="0" w:color="auto"/>
            </w:tcBorders>
            <w:shd w:val="clear" w:color="000000" w:fill="FFFFFF"/>
            <w:noWrap/>
            <w:vAlign w:val="center"/>
            <w:hideMark/>
          </w:tcPr>
          <w:p w14:paraId="016DDBC1"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008.037.0004-0</w:t>
            </w:r>
          </w:p>
        </w:tc>
        <w:tc>
          <w:tcPr>
            <w:tcW w:w="2977" w:type="dxa"/>
            <w:tcBorders>
              <w:top w:val="nil"/>
              <w:left w:val="nil"/>
              <w:bottom w:val="single" w:sz="4" w:space="0" w:color="auto"/>
              <w:right w:val="single" w:sz="4" w:space="0" w:color="auto"/>
            </w:tcBorders>
            <w:shd w:val="clear" w:color="000000" w:fill="FFFFFF"/>
            <w:vAlign w:val="center"/>
            <w:hideMark/>
          </w:tcPr>
          <w:p w14:paraId="6E943EFF"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CAPA P/ CHUVA C/ MANGA EM TREVIRA AMARELA - M, G, GG e EXG</w:t>
            </w:r>
          </w:p>
        </w:tc>
        <w:tc>
          <w:tcPr>
            <w:tcW w:w="708" w:type="dxa"/>
            <w:tcBorders>
              <w:top w:val="nil"/>
              <w:left w:val="nil"/>
              <w:bottom w:val="single" w:sz="4" w:space="0" w:color="auto"/>
              <w:right w:val="single" w:sz="4" w:space="0" w:color="auto"/>
            </w:tcBorders>
            <w:shd w:val="clear" w:color="000000" w:fill="FFFFFF"/>
            <w:noWrap/>
            <w:vAlign w:val="center"/>
            <w:hideMark/>
          </w:tcPr>
          <w:p w14:paraId="4841BA0A"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PÇ </w:t>
            </w:r>
          </w:p>
        </w:tc>
        <w:tc>
          <w:tcPr>
            <w:tcW w:w="851" w:type="dxa"/>
            <w:tcBorders>
              <w:top w:val="nil"/>
              <w:left w:val="nil"/>
              <w:bottom w:val="single" w:sz="4" w:space="0" w:color="auto"/>
              <w:right w:val="single" w:sz="4" w:space="0" w:color="auto"/>
            </w:tcBorders>
            <w:shd w:val="clear" w:color="000000" w:fill="FFFFFF"/>
            <w:noWrap/>
            <w:vAlign w:val="center"/>
            <w:hideMark/>
          </w:tcPr>
          <w:p w14:paraId="1C8AF238"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52</w:t>
            </w:r>
          </w:p>
        </w:tc>
        <w:tc>
          <w:tcPr>
            <w:tcW w:w="1559" w:type="dxa"/>
            <w:tcBorders>
              <w:top w:val="nil"/>
              <w:left w:val="nil"/>
              <w:bottom w:val="single" w:sz="4" w:space="0" w:color="auto"/>
              <w:right w:val="single" w:sz="4" w:space="0" w:color="auto"/>
            </w:tcBorders>
            <w:noWrap/>
            <w:vAlign w:val="center"/>
            <w:hideMark/>
          </w:tcPr>
          <w:p w14:paraId="197B06FE"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R$ 36,92</w:t>
            </w:r>
          </w:p>
        </w:tc>
        <w:tc>
          <w:tcPr>
            <w:tcW w:w="1985" w:type="dxa"/>
            <w:tcBorders>
              <w:top w:val="nil"/>
              <w:left w:val="nil"/>
              <w:bottom w:val="single" w:sz="4" w:space="0" w:color="auto"/>
              <w:right w:val="single" w:sz="4" w:space="0" w:color="auto"/>
            </w:tcBorders>
            <w:noWrap/>
            <w:vAlign w:val="center"/>
            <w:hideMark/>
          </w:tcPr>
          <w:p w14:paraId="1FC7FE0A"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R$ 1.919,84</w:t>
            </w:r>
          </w:p>
        </w:tc>
      </w:tr>
      <w:tr w:rsidR="00DC1B84" w:rsidRPr="00DC1B84" w14:paraId="56585D64"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AA7F2B2"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8</w:t>
            </w:r>
          </w:p>
        </w:tc>
        <w:tc>
          <w:tcPr>
            <w:tcW w:w="1418" w:type="dxa"/>
            <w:tcBorders>
              <w:top w:val="nil"/>
              <w:left w:val="nil"/>
              <w:bottom w:val="single" w:sz="4" w:space="0" w:color="auto"/>
              <w:right w:val="single" w:sz="4" w:space="0" w:color="auto"/>
            </w:tcBorders>
            <w:shd w:val="clear" w:color="000000" w:fill="FFFFFF"/>
            <w:noWrap/>
            <w:vAlign w:val="center"/>
            <w:hideMark/>
          </w:tcPr>
          <w:p w14:paraId="0816559C"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008.100.0001-6</w:t>
            </w:r>
          </w:p>
        </w:tc>
        <w:tc>
          <w:tcPr>
            <w:tcW w:w="2977" w:type="dxa"/>
            <w:tcBorders>
              <w:top w:val="nil"/>
              <w:left w:val="nil"/>
              <w:bottom w:val="single" w:sz="4" w:space="0" w:color="auto"/>
              <w:right w:val="single" w:sz="4" w:space="0" w:color="auto"/>
            </w:tcBorders>
            <w:shd w:val="clear" w:color="000000" w:fill="FFFFFF"/>
            <w:vAlign w:val="center"/>
            <w:hideMark/>
          </w:tcPr>
          <w:p w14:paraId="5BDEE4F6"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CARTUCHO QUIMICO 3M 6003</w:t>
            </w:r>
          </w:p>
        </w:tc>
        <w:tc>
          <w:tcPr>
            <w:tcW w:w="708" w:type="dxa"/>
            <w:tcBorders>
              <w:top w:val="nil"/>
              <w:left w:val="nil"/>
              <w:bottom w:val="single" w:sz="4" w:space="0" w:color="auto"/>
              <w:right w:val="single" w:sz="4" w:space="0" w:color="auto"/>
            </w:tcBorders>
            <w:shd w:val="clear" w:color="000000" w:fill="FFFFFF"/>
            <w:noWrap/>
            <w:vAlign w:val="center"/>
            <w:hideMark/>
          </w:tcPr>
          <w:p w14:paraId="1102A06A"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PR </w:t>
            </w:r>
          </w:p>
        </w:tc>
        <w:tc>
          <w:tcPr>
            <w:tcW w:w="851" w:type="dxa"/>
            <w:tcBorders>
              <w:top w:val="nil"/>
              <w:left w:val="nil"/>
              <w:bottom w:val="single" w:sz="4" w:space="0" w:color="auto"/>
              <w:right w:val="single" w:sz="4" w:space="0" w:color="auto"/>
            </w:tcBorders>
            <w:shd w:val="clear" w:color="000000" w:fill="FFFFFF"/>
            <w:noWrap/>
            <w:vAlign w:val="center"/>
            <w:hideMark/>
          </w:tcPr>
          <w:p w14:paraId="2CD0BD54"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20</w:t>
            </w:r>
          </w:p>
        </w:tc>
        <w:tc>
          <w:tcPr>
            <w:tcW w:w="1559" w:type="dxa"/>
            <w:tcBorders>
              <w:top w:val="nil"/>
              <w:left w:val="nil"/>
              <w:bottom w:val="single" w:sz="4" w:space="0" w:color="auto"/>
              <w:right w:val="single" w:sz="4" w:space="0" w:color="auto"/>
            </w:tcBorders>
            <w:noWrap/>
            <w:vAlign w:val="center"/>
            <w:hideMark/>
          </w:tcPr>
          <w:p w14:paraId="5EFC098B"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R$ 66,14</w:t>
            </w:r>
          </w:p>
        </w:tc>
        <w:tc>
          <w:tcPr>
            <w:tcW w:w="1985" w:type="dxa"/>
            <w:tcBorders>
              <w:top w:val="nil"/>
              <w:left w:val="nil"/>
              <w:bottom w:val="single" w:sz="4" w:space="0" w:color="auto"/>
              <w:right w:val="single" w:sz="4" w:space="0" w:color="auto"/>
            </w:tcBorders>
            <w:noWrap/>
            <w:vAlign w:val="center"/>
            <w:hideMark/>
          </w:tcPr>
          <w:p w14:paraId="06070506"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R$ 1.322,80</w:t>
            </w:r>
          </w:p>
        </w:tc>
      </w:tr>
      <w:tr w:rsidR="00DC1B84" w:rsidRPr="00DC1B84" w14:paraId="69D0B5DD"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1703B799"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9</w:t>
            </w:r>
          </w:p>
        </w:tc>
        <w:tc>
          <w:tcPr>
            <w:tcW w:w="1418" w:type="dxa"/>
            <w:tcBorders>
              <w:top w:val="nil"/>
              <w:left w:val="nil"/>
              <w:bottom w:val="single" w:sz="4" w:space="0" w:color="auto"/>
              <w:right w:val="single" w:sz="4" w:space="0" w:color="auto"/>
            </w:tcBorders>
            <w:shd w:val="clear" w:color="000000" w:fill="FFFFFF"/>
            <w:noWrap/>
            <w:vAlign w:val="center"/>
            <w:hideMark/>
          </w:tcPr>
          <w:p w14:paraId="04A71C23"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008.045.0002-9</w:t>
            </w:r>
          </w:p>
        </w:tc>
        <w:tc>
          <w:tcPr>
            <w:tcW w:w="2977" w:type="dxa"/>
            <w:tcBorders>
              <w:top w:val="nil"/>
              <w:left w:val="nil"/>
              <w:bottom w:val="single" w:sz="4" w:space="0" w:color="auto"/>
              <w:right w:val="single" w:sz="4" w:space="0" w:color="auto"/>
            </w:tcBorders>
            <w:shd w:val="clear" w:color="000000" w:fill="FFFFFF"/>
            <w:vAlign w:val="center"/>
            <w:hideMark/>
          </w:tcPr>
          <w:p w14:paraId="19EF1CFF"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 xml:space="preserve">CONE DE CONTROLE DE </w:t>
            </w:r>
            <w:proofErr w:type="gramStart"/>
            <w:r w:rsidRPr="00DC1B84">
              <w:rPr>
                <w:rFonts w:ascii="Arial" w:eastAsia="Times New Roman" w:hAnsi="Arial" w:cs="Arial"/>
                <w:color w:val="000000"/>
                <w:sz w:val="16"/>
                <w:szCs w:val="16"/>
                <w:lang w:eastAsia="pt-BR"/>
              </w:rPr>
              <w:t>TRAFEGO</w:t>
            </w:r>
            <w:proofErr w:type="gramEnd"/>
            <w:r w:rsidRPr="00DC1B84">
              <w:rPr>
                <w:rFonts w:ascii="Arial" w:eastAsia="Times New Roman" w:hAnsi="Arial" w:cs="Arial"/>
                <w:color w:val="000000"/>
                <w:sz w:val="16"/>
                <w:szCs w:val="16"/>
                <w:lang w:eastAsia="pt-BR"/>
              </w:rPr>
              <w:t xml:space="preserve"> 50CM DE ALTURA</w:t>
            </w:r>
          </w:p>
        </w:tc>
        <w:tc>
          <w:tcPr>
            <w:tcW w:w="708" w:type="dxa"/>
            <w:tcBorders>
              <w:top w:val="nil"/>
              <w:left w:val="nil"/>
              <w:bottom w:val="single" w:sz="4" w:space="0" w:color="auto"/>
              <w:right w:val="single" w:sz="4" w:space="0" w:color="auto"/>
            </w:tcBorders>
            <w:shd w:val="clear" w:color="000000" w:fill="FFFFFF"/>
            <w:noWrap/>
            <w:vAlign w:val="center"/>
            <w:hideMark/>
          </w:tcPr>
          <w:p w14:paraId="0538118C"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PÇ </w:t>
            </w:r>
          </w:p>
        </w:tc>
        <w:tc>
          <w:tcPr>
            <w:tcW w:w="851" w:type="dxa"/>
            <w:tcBorders>
              <w:top w:val="nil"/>
              <w:left w:val="nil"/>
              <w:bottom w:val="single" w:sz="4" w:space="0" w:color="auto"/>
              <w:right w:val="single" w:sz="4" w:space="0" w:color="auto"/>
            </w:tcBorders>
            <w:shd w:val="clear" w:color="000000" w:fill="FFFFFF"/>
            <w:noWrap/>
            <w:vAlign w:val="center"/>
            <w:hideMark/>
          </w:tcPr>
          <w:p w14:paraId="5305D018"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100</w:t>
            </w:r>
          </w:p>
        </w:tc>
        <w:tc>
          <w:tcPr>
            <w:tcW w:w="1559" w:type="dxa"/>
            <w:tcBorders>
              <w:top w:val="nil"/>
              <w:left w:val="nil"/>
              <w:bottom w:val="single" w:sz="4" w:space="0" w:color="auto"/>
              <w:right w:val="single" w:sz="4" w:space="0" w:color="auto"/>
            </w:tcBorders>
            <w:noWrap/>
            <w:vAlign w:val="center"/>
            <w:hideMark/>
          </w:tcPr>
          <w:p w14:paraId="210D1751"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R$ 23,65</w:t>
            </w:r>
          </w:p>
        </w:tc>
        <w:tc>
          <w:tcPr>
            <w:tcW w:w="1985" w:type="dxa"/>
            <w:tcBorders>
              <w:top w:val="nil"/>
              <w:left w:val="nil"/>
              <w:bottom w:val="single" w:sz="4" w:space="0" w:color="auto"/>
              <w:right w:val="single" w:sz="4" w:space="0" w:color="auto"/>
            </w:tcBorders>
            <w:noWrap/>
            <w:vAlign w:val="center"/>
            <w:hideMark/>
          </w:tcPr>
          <w:p w14:paraId="0E4435CD"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R$ 2.365,00</w:t>
            </w:r>
          </w:p>
        </w:tc>
      </w:tr>
      <w:tr w:rsidR="00DC1B84" w:rsidRPr="00DC1B84" w14:paraId="5B27ACF3"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6DDC890"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10</w:t>
            </w:r>
          </w:p>
        </w:tc>
        <w:tc>
          <w:tcPr>
            <w:tcW w:w="1418" w:type="dxa"/>
            <w:tcBorders>
              <w:top w:val="nil"/>
              <w:left w:val="nil"/>
              <w:bottom w:val="single" w:sz="4" w:space="0" w:color="auto"/>
              <w:right w:val="single" w:sz="4" w:space="0" w:color="auto"/>
            </w:tcBorders>
            <w:shd w:val="clear" w:color="000000" w:fill="FFFFFF"/>
            <w:noWrap/>
            <w:vAlign w:val="center"/>
            <w:hideMark/>
          </w:tcPr>
          <w:p w14:paraId="0563F7A9"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008.045.0001-0</w:t>
            </w:r>
          </w:p>
        </w:tc>
        <w:tc>
          <w:tcPr>
            <w:tcW w:w="2977" w:type="dxa"/>
            <w:tcBorders>
              <w:top w:val="nil"/>
              <w:left w:val="nil"/>
              <w:bottom w:val="single" w:sz="4" w:space="0" w:color="auto"/>
              <w:right w:val="single" w:sz="4" w:space="0" w:color="auto"/>
            </w:tcBorders>
            <w:shd w:val="clear" w:color="000000" w:fill="FFFFFF"/>
            <w:vAlign w:val="center"/>
            <w:hideMark/>
          </w:tcPr>
          <w:p w14:paraId="6720BC79"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 xml:space="preserve">CONE DE CONTROLE DE </w:t>
            </w:r>
            <w:proofErr w:type="gramStart"/>
            <w:r w:rsidRPr="00DC1B84">
              <w:rPr>
                <w:rFonts w:ascii="Arial" w:eastAsia="Times New Roman" w:hAnsi="Arial" w:cs="Arial"/>
                <w:color w:val="000000"/>
                <w:sz w:val="16"/>
                <w:szCs w:val="16"/>
                <w:lang w:eastAsia="pt-BR"/>
              </w:rPr>
              <w:t>TRAFEGO</w:t>
            </w:r>
            <w:proofErr w:type="gramEnd"/>
            <w:r w:rsidRPr="00DC1B84">
              <w:rPr>
                <w:rFonts w:ascii="Arial" w:eastAsia="Times New Roman" w:hAnsi="Arial" w:cs="Arial"/>
                <w:color w:val="000000"/>
                <w:sz w:val="16"/>
                <w:szCs w:val="16"/>
                <w:lang w:eastAsia="pt-BR"/>
              </w:rPr>
              <w:t xml:space="preserve"> 75CM LARANJA E BRANCO</w:t>
            </w:r>
          </w:p>
        </w:tc>
        <w:tc>
          <w:tcPr>
            <w:tcW w:w="708" w:type="dxa"/>
            <w:tcBorders>
              <w:top w:val="nil"/>
              <w:left w:val="nil"/>
              <w:bottom w:val="single" w:sz="4" w:space="0" w:color="auto"/>
              <w:right w:val="single" w:sz="4" w:space="0" w:color="auto"/>
            </w:tcBorders>
            <w:shd w:val="clear" w:color="000000" w:fill="FFFFFF"/>
            <w:noWrap/>
            <w:vAlign w:val="center"/>
            <w:hideMark/>
          </w:tcPr>
          <w:p w14:paraId="6DEB62FE"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PÇ </w:t>
            </w:r>
          </w:p>
        </w:tc>
        <w:tc>
          <w:tcPr>
            <w:tcW w:w="851" w:type="dxa"/>
            <w:tcBorders>
              <w:top w:val="nil"/>
              <w:left w:val="nil"/>
              <w:bottom w:val="single" w:sz="4" w:space="0" w:color="auto"/>
              <w:right w:val="single" w:sz="4" w:space="0" w:color="auto"/>
            </w:tcBorders>
            <w:shd w:val="clear" w:color="000000" w:fill="FFFFFF"/>
            <w:noWrap/>
            <w:vAlign w:val="center"/>
            <w:hideMark/>
          </w:tcPr>
          <w:p w14:paraId="7A419FD5"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20</w:t>
            </w:r>
          </w:p>
        </w:tc>
        <w:tc>
          <w:tcPr>
            <w:tcW w:w="1559" w:type="dxa"/>
            <w:tcBorders>
              <w:top w:val="nil"/>
              <w:left w:val="nil"/>
              <w:bottom w:val="single" w:sz="4" w:space="0" w:color="auto"/>
              <w:right w:val="single" w:sz="4" w:space="0" w:color="auto"/>
            </w:tcBorders>
            <w:noWrap/>
            <w:vAlign w:val="center"/>
            <w:hideMark/>
          </w:tcPr>
          <w:p w14:paraId="429DAE6E"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R$ 45,23</w:t>
            </w:r>
          </w:p>
        </w:tc>
        <w:tc>
          <w:tcPr>
            <w:tcW w:w="1985" w:type="dxa"/>
            <w:tcBorders>
              <w:top w:val="nil"/>
              <w:left w:val="nil"/>
              <w:bottom w:val="single" w:sz="4" w:space="0" w:color="auto"/>
              <w:right w:val="single" w:sz="4" w:space="0" w:color="auto"/>
            </w:tcBorders>
            <w:noWrap/>
            <w:vAlign w:val="center"/>
            <w:hideMark/>
          </w:tcPr>
          <w:p w14:paraId="36399C23"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R$ 904,60</w:t>
            </w:r>
          </w:p>
        </w:tc>
      </w:tr>
      <w:tr w:rsidR="00DC1B84" w:rsidRPr="00DC1B84" w14:paraId="639546C8"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1C22D5FF"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11</w:t>
            </w:r>
          </w:p>
        </w:tc>
        <w:tc>
          <w:tcPr>
            <w:tcW w:w="1418" w:type="dxa"/>
            <w:tcBorders>
              <w:top w:val="nil"/>
              <w:left w:val="nil"/>
              <w:bottom w:val="single" w:sz="4" w:space="0" w:color="auto"/>
              <w:right w:val="single" w:sz="4" w:space="0" w:color="auto"/>
            </w:tcBorders>
            <w:shd w:val="clear" w:color="000000" w:fill="FFFFFF"/>
            <w:noWrap/>
            <w:vAlign w:val="center"/>
            <w:hideMark/>
          </w:tcPr>
          <w:p w14:paraId="7F786ACE"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008.073.0011-0</w:t>
            </w:r>
          </w:p>
        </w:tc>
        <w:tc>
          <w:tcPr>
            <w:tcW w:w="2977" w:type="dxa"/>
            <w:tcBorders>
              <w:top w:val="nil"/>
              <w:left w:val="nil"/>
              <w:bottom w:val="single" w:sz="4" w:space="0" w:color="auto"/>
              <w:right w:val="single" w:sz="4" w:space="0" w:color="auto"/>
            </w:tcBorders>
            <w:shd w:val="clear" w:color="000000" w:fill="FFFFFF"/>
            <w:vAlign w:val="center"/>
            <w:hideMark/>
          </w:tcPr>
          <w:p w14:paraId="49A65280"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CONJUNTO DE SEGURANCA IMPERMEAVEL (BLUSAO E CALCA) M, G e GG</w:t>
            </w:r>
          </w:p>
        </w:tc>
        <w:tc>
          <w:tcPr>
            <w:tcW w:w="708" w:type="dxa"/>
            <w:tcBorders>
              <w:top w:val="nil"/>
              <w:left w:val="nil"/>
              <w:bottom w:val="single" w:sz="4" w:space="0" w:color="auto"/>
              <w:right w:val="single" w:sz="4" w:space="0" w:color="auto"/>
            </w:tcBorders>
            <w:shd w:val="clear" w:color="000000" w:fill="FFFFFF"/>
            <w:noWrap/>
            <w:vAlign w:val="center"/>
            <w:hideMark/>
          </w:tcPr>
          <w:p w14:paraId="0CB7E779"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PÇ </w:t>
            </w:r>
          </w:p>
        </w:tc>
        <w:tc>
          <w:tcPr>
            <w:tcW w:w="851" w:type="dxa"/>
            <w:tcBorders>
              <w:top w:val="nil"/>
              <w:left w:val="nil"/>
              <w:bottom w:val="single" w:sz="4" w:space="0" w:color="auto"/>
              <w:right w:val="single" w:sz="4" w:space="0" w:color="auto"/>
            </w:tcBorders>
            <w:shd w:val="clear" w:color="000000" w:fill="FFFFFF"/>
            <w:noWrap/>
            <w:vAlign w:val="center"/>
            <w:hideMark/>
          </w:tcPr>
          <w:p w14:paraId="0637C0D0"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12</w:t>
            </w:r>
          </w:p>
        </w:tc>
        <w:tc>
          <w:tcPr>
            <w:tcW w:w="1559" w:type="dxa"/>
            <w:tcBorders>
              <w:top w:val="nil"/>
              <w:left w:val="nil"/>
              <w:bottom w:val="single" w:sz="4" w:space="0" w:color="auto"/>
              <w:right w:val="single" w:sz="4" w:space="0" w:color="auto"/>
            </w:tcBorders>
            <w:noWrap/>
            <w:vAlign w:val="center"/>
            <w:hideMark/>
          </w:tcPr>
          <w:p w14:paraId="23EC935A"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R$ 159,90</w:t>
            </w:r>
          </w:p>
        </w:tc>
        <w:tc>
          <w:tcPr>
            <w:tcW w:w="1985" w:type="dxa"/>
            <w:tcBorders>
              <w:top w:val="nil"/>
              <w:left w:val="nil"/>
              <w:bottom w:val="single" w:sz="4" w:space="0" w:color="auto"/>
              <w:right w:val="single" w:sz="4" w:space="0" w:color="auto"/>
            </w:tcBorders>
            <w:noWrap/>
            <w:vAlign w:val="center"/>
            <w:hideMark/>
          </w:tcPr>
          <w:p w14:paraId="45DDA87B"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R$ 1.918,80</w:t>
            </w:r>
          </w:p>
        </w:tc>
      </w:tr>
      <w:tr w:rsidR="00DC1B84" w:rsidRPr="00DC1B84" w14:paraId="3353E142"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0C94729"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12</w:t>
            </w:r>
          </w:p>
        </w:tc>
        <w:tc>
          <w:tcPr>
            <w:tcW w:w="1418" w:type="dxa"/>
            <w:tcBorders>
              <w:top w:val="nil"/>
              <w:left w:val="nil"/>
              <w:bottom w:val="single" w:sz="4" w:space="0" w:color="auto"/>
              <w:right w:val="single" w:sz="4" w:space="0" w:color="auto"/>
            </w:tcBorders>
            <w:shd w:val="clear" w:color="000000" w:fill="FFFFFF"/>
            <w:noWrap/>
            <w:vAlign w:val="center"/>
            <w:hideMark/>
          </w:tcPr>
          <w:p w14:paraId="74BBEE4C"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008.073.0007-1</w:t>
            </w:r>
          </w:p>
        </w:tc>
        <w:tc>
          <w:tcPr>
            <w:tcW w:w="2977" w:type="dxa"/>
            <w:tcBorders>
              <w:top w:val="nil"/>
              <w:left w:val="nil"/>
              <w:bottom w:val="single" w:sz="4" w:space="0" w:color="auto"/>
              <w:right w:val="single" w:sz="4" w:space="0" w:color="auto"/>
            </w:tcBorders>
            <w:shd w:val="clear" w:color="000000" w:fill="FFFFFF"/>
            <w:vAlign w:val="center"/>
            <w:hideMark/>
          </w:tcPr>
          <w:p w14:paraId="68B1C3EE"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CONJUNTO EM CURVIM P/ MOTOQUEIRO "G" e "GG"</w:t>
            </w:r>
          </w:p>
        </w:tc>
        <w:tc>
          <w:tcPr>
            <w:tcW w:w="708" w:type="dxa"/>
            <w:tcBorders>
              <w:top w:val="nil"/>
              <w:left w:val="nil"/>
              <w:bottom w:val="single" w:sz="4" w:space="0" w:color="auto"/>
              <w:right w:val="single" w:sz="4" w:space="0" w:color="auto"/>
            </w:tcBorders>
            <w:shd w:val="clear" w:color="000000" w:fill="FFFFFF"/>
            <w:noWrap/>
            <w:vAlign w:val="center"/>
            <w:hideMark/>
          </w:tcPr>
          <w:p w14:paraId="06B67814"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PÇ </w:t>
            </w:r>
          </w:p>
        </w:tc>
        <w:tc>
          <w:tcPr>
            <w:tcW w:w="851" w:type="dxa"/>
            <w:tcBorders>
              <w:top w:val="nil"/>
              <w:left w:val="nil"/>
              <w:bottom w:val="single" w:sz="4" w:space="0" w:color="auto"/>
              <w:right w:val="single" w:sz="4" w:space="0" w:color="auto"/>
            </w:tcBorders>
            <w:shd w:val="clear" w:color="000000" w:fill="FFFFFF"/>
            <w:noWrap/>
            <w:vAlign w:val="center"/>
            <w:hideMark/>
          </w:tcPr>
          <w:p w14:paraId="212938FC"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14</w:t>
            </w:r>
          </w:p>
        </w:tc>
        <w:tc>
          <w:tcPr>
            <w:tcW w:w="1559" w:type="dxa"/>
            <w:tcBorders>
              <w:top w:val="nil"/>
              <w:left w:val="nil"/>
              <w:bottom w:val="single" w:sz="4" w:space="0" w:color="auto"/>
              <w:right w:val="single" w:sz="4" w:space="0" w:color="auto"/>
            </w:tcBorders>
            <w:noWrap/>
            <w:vAlign w:val="center"/>
            <w:hideMark/>
          </w:tcPr>
          <w:p w14:paraId="457BEB58"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R$ 189,95</w:t>
            </w:r>
          </w:p>
        </w:tc>
        <w:tc>
          <w:tcPr>
            <w:tcW w:w="1985" w:type="dxa"/>
            <w:tcBorders>
              <w:top w:val="nil"/>
              <w:left w:val="nil"/>
              <w:bottom w:val="single" w:sz="4" w:space="0" w:color="auto"/>
              <w:right w:val="single" w:sz="4" w:space="0" w:color="auto"/>
            </w:tcBorders>
            <w:noWrap/>
            <w:vAlign w:val="center"/>
            <w:hideMark/>
          </w:tcPr>
          <w:p w14:paraId="3E0079F7"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R$ 2.659,30</w:t>
            </w:r>
          </w:p>
        </w:tc>
      </w:tr>
      <w:tr w:rsidR="00DC1B84" w:rsidRPr="00DC1B84" w14:paraId="794F529E"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3F5635D"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13</w:t>
            </w:r>
          </w:p>
        </w:tc>
        <w:tc>
          <w:tcPr>
            <w:tcW w:w="1418" w:type="dxa"/>
            <w:tcBorders>
              <w:top w:val="nil"/>
              <w:left w:val="nil"/>
              <w:bottom w:val="single" w:sz="4" w:space="0" w:color="auto"/>
              <w:right w:val="single" w:sz="4" w:space="0" w:color="auto"/>
            </w:tcBorders>
            <w:shd w:val="clear" w:color="000000" w:fill="FFFFFF"/>
            <w:noWrap/>
            <w:vAlign w:val="center"/>
            <w:hideMark/>
          </w:tcPr>
          <w:p w14:paraId="67F1BE13"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008.049.0001-9</w:t>
            </w:r>
          </w:p>
        </w:tc>
        <w:tc>
          <w:tcPr>
            <w:tcW w:w="2977" w:type="dxa"/>
            <w:tcBorders>
              <w:top w:val="nil"/>
              <w:left w:val="nil"/>
              <w:bottom w:val="single" w:sz="4" w:space="0" w:color="auto"/>
              <w:right w:val="single" w:sz="4" w:space="0" w:color="auto"/>
            </w:tcBorders>
            <w:shd w:val="clear" w:color="000000" w:fill="FFFFFF"/>
            <w:vAlign w:val="center"/>
            <w:hideMark/>
          </w:tcPr>
          <w:p w14:paraId="4015D032"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 xml:space="preserve"> CREME PROTETOR RESISTENTE </w:t>
            </w:r>
            <w:proofErr w:type="gramStart"/>
            <w:r w:rsidRPr="00DC1B84">
              <w:rPr>
                <w:rFonts w:ascii="Arial" w:eastAsia="Times New Roman" w:hAnsi="Arial" w:cs="Arial"/>
                <w:color w:val="000000"/>
                <w:sz w:val="16"/>
                <w:szCs w:val="16"/>
                <w:lang w:eastAsia="pt-BR"/>
              </w:rPr>
              <w:t>AGUA</w:t>
            </w:r>
            <w:proofErr w:type="gramEnd"/>
            <w:r w:rsidRPr="00DC1B84">
              <w:rPr>
                <w:rFonts w:ascii="Arial" w:eastAsia="Times New Roman" w:hAnsi="Arial" w:cs="Arial"/>
                <w:color w:val="000000"/>
                <w:sz w:val="16"/>
                <w:szCs w:val="16"/>
                <w:lang w:eastAsia="pt-BR"/>
              </w:rPr>
              <w:t>/OLEO EMBALAGEM COM 200G</w:t>
            </w:r>
          </w:p>
        </w:tc>
        <w:tc>
          <w:tcPr>
            <w:tcW w:w="708" w:type="dxa"/>
            <w:tcBorders>
              <w:top w:val="nil"/>
              <w:left w:val="nil"/>
              <w:bottom w:val="single" w:sz="4" w:space="0" w:color="auto"/>
              <w:right w:val="single" w:sz="4" w:space="0" w:color="auto"/>
            </w:tcBorders>
            <w:shd w:val="clear" w:color="000000" w:fill="FFFFFF"/>
            <w:noWrap/>
            <w:vAlign w:val="center"/>
            <w:hideMark/>
          </w:tcPr>
          <w:p w14:paraId="1FE0DA38"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PÇ </w:t>
            </w:r>
          </w:p>
        </w:tc>
        <w:tc>
          <w:tcPr>
            <w:tcW w:w="851" w:type="dxa"/>
            <w:tcBorders>
              <w:top w:val="nil"/>
              <w:left w:val="nil"/>
              <w:bottom w:val="single" w:sz="4" w:space="0" w:color="auto"/>
              <w:right w:val="single" w:sz="4" w:space="0" w:color="auto"/>
            </w:tcBorders>
            <w:shd w:val="clear" w:color="000000" w:fill="FFFFFF"/>
            <w:noWrap/>
            <w:vAlign w:val="center"/>
            <w:hideMark/>
          </w:tcPr>
          <w:p w14:paraId="102057D6"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50</w:t>
            </w:r>
          </w:p>
        </w:tc>
        <w:tc>
          <w:tcPr>
            <w:tcW w:w="1559" w:type="dxa"/>
            <w:tcBorders>
              <w:top w:val="nil"/>
              <w:left w:val="nil"/>
              <w:bottom w:val="single" w:sz="4" w:space="0" w:color="auto"/>
              <w:right w:val="single" w:sz="4" w:space="0" w:color="auto"/>
            </w:tcBorders>
            <w:noWrap/>
            <w:vAlign w:val="center"/>
            <w:hideMark/>
          </w:tcPr>
          <w:p w14:paraId="43D656C7"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R$ 12,68</w:t>
            </w:r>
          </w:p>
        </w:tc>
        <w:tc>
          <w:tcPr>
            <w:tcW w:w="1985" w:type="dxa"/>
            <w:tcBorders>
              <w:top w:val="nil"/>
              <w:left w:val="nil"/>
              <w:bottom w:val="single" w:sz="4" w:space="0" w:color="auto"/>
              <w:right w:val="single" w:sz="4" w:space="0" w:color="auto"/>
            </w:tcBorders>
            <w:noWrap/>
            <w:vAlign w:val="center"/>
            <w:hideMark/>
          </w:tcPr>
          <w:p w14:paraId="10CBE650"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R$ 634,00</w:t>
            </w:r>
          </w:p>
        </w:tc>
      </w:tr>
      <w:tr w:rsidR="00DC1B84" w:rsidRPr="00DC1B84" w14:paraId="496FDE3F"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3216324"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lastRenderedPageBreak/>
              <w:t>14</w:t>
            </w:r>
          </w:p>
        </w:tc>
        <w:tc>
          <w:tcPr>
            <w:tcW w:w="1418" w:type="dxa"/>
            <w:tcBorders>
              <w:top w:val="nil"/>
              <w:left w:val="nil"/>
              <w:bottom w:val="single" w:sz="4" w:space="0" w:color="auto"/>
              <w:right w:val="single" w:sz="4" w:space="0" w:color="auto"/>
            </w:tcBorders>
            <w:shd w:val="clear" w:color="000000" w:fill="FFFFFF"/>
            <w:noWrap/>
            <w:vAlign w:val="center"/>
            <w:hideMark/>
          </w:tcPr>
          <w:p w14:paraId="62E56412"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008.052.0005-3</w:t>
            </w:r>
          </w:p>
        </w:tc>
        <w:tc>
          <w:tcPr>
            <w:tcW w:w="2977" w:type="dxa"/>
            <w:tcBorders>
              <w:top w:val="nil"/>
              <w:left w:val="nil"/>
              <w:bottom w:val="single" w:sz="4" w:space="0" w:color="auto"/>
              <w:right w:val="single" w:sz="4" w:space="0" w:color="auto"/>
            </w:tcBorders>
            <w:shd w:val="clear" w:color="000000" w:fill="FFFFFF"/>
            <w:vAlign w:val="center"/>
            <w:hideMark/>
          </w:tcPr>
          <w:p w14:paraId="153CFA75"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FILTRO MECANICO 5N11 3M</w:t>
            </w:r>
          </w:p>
        </w:tc>
        <w:tc>
          <w:tcPr>
            <w:tcW w:w="708" w:type="dxa"/>
            <w:tcBorders>
              <w:top w:val="nil"/>
              <w:left w:val="nil"/>
              <w:bottom w:val="single" w:sz="4" w:space="0" w:color="auto"/>
              <w:right w:val="single" w:sz="4" w:space="0" w:color="auto"/>
            </w:tcBorders>
            <w:shd w:val="clear" w:color="000000" w:fill="FFFFFF"/>
            <w:noWrap/>
            <w:vAlign w:val="center"/>
            <w:hideMark/>
          </w:tcPr>
          <w:p w14:paraId="5F610DE7"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PÇ </w:t>
            </w:r>
          </w:p>
        </w:tc>
        <w:tc>
          <w:tcPr>
            <w:tcW w:w="851" w:type="dxa"/>
            <w:tcBorders>
              <w:top w:val="nil"/>
              <w:left w:val="nil"/>
              <w:bottom w:val="single" w:sz="4" w:space="0" w:color="auto"/>
              <w:right w:val="single" w:sz="4" w:space="0" w:color="auto"/>
            </w:tcBorders>
            <w:shd w:val="clear" w:color="000000" w:fill="FFFFFF"/>
            <w:noWrap/>
            <w:vAlign w:val="center"/>
            <w:hideMark/>
          </w:tcPr>
          <w:p w14:paraId="295F47FD"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24</w:t>
            </w:r>
          </w:p>
        </w:tc>
        <w:tc>
          <w:tcPr>
            <w:tcW w:w="1559" w:type="dxa"/>
            <w:tcBorders>
              <w:top w:val="nil"/>
              <w:left w:val="nil"/>
              <w:bottom w:val="single" w:sz="4" w:space="0" w:color="auto"/>
              <w:right w:val="single" w:sz="4" w:space="0" w:color="auto"/>
            </w:tcBorders>
            <w:noWrap/>
            <w:vAlign w:val="center"/>
            <w:hideMark/>
          </w:tcPr>
          <w:p w14:paraId="47596C0F"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R$ 13,64</w:t>
            </w:r>
          </w:p>
        </w:tc>
        <w:tc>
          <w:tcPr>
            <w:tcW w:w="1985" w:type="dxa"/>
            <w:tcBorders>
              <w:top w:val="nil"/>
              <w:left w:val="nil"/>
              <w:bottom w:val="single" w:sz="4" w:space="0" w:color="auto"/>
              <w:right w:val="single" w:sz="4" w:space="0" w:color="auto"/>
            </w:tcBorders>
            <w:noWrap/>
            <w:vAlign w:val="center"/>
            <w:hideMark/>
          </w:tcPr>
          <w:p w14:paraId="4C93494D"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R$ 327,36</w:t>
            </w:r>
          </w:p>
        </w:tc>
      </w:tr>
      <w:tr w:rsidR="00DC1B84" w:rsidRPr="00DC1B84" w14:paraId="2D4787A3"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3ADF778"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15</w:t>
            </w:r>
          </w:p>
        </w:tc>
        <w:tc>
          <w:tcPr>
            <w:tcW w:w="1418" w:type="dxa"/>
            <w:tcBorders>
              <w:top w:val="nil"/>
              <w:left w:val="nil"/>
              <w:bottom w:val="single" w:sz="4" w:space="0" w:color="auto"/>
              <w:right w:val="single" w:sz="4" w:space="0" w:color="auto"/>
            </w:tcBorders>
            <w:shd w:val="clear" w:color="000000" w:fill="FFFFFF"/>
            <w:noWrap/>
            <w:vAlign w:val="center"/>
            <w:hideMark/>
          </w:tcPr>
          <w:p w14:paraId="23FB959B"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008.058.0002-6</w:t>
            </w:r>
          </w:p>
        </w:tc>
        <w:tc>
          <w:tcPr>
            <w:tcW w:w="2977" w:type="dxa"/>
            <w:tcBorders>
              <w:top w:val="nil"/>
              <w:left w:val="nil"/>
              <w:bottom w:val="single" w:sz="4" w:space="0" w:color="auto"/>
              <w:right w:val="single" w:sz="4" w:space="0" w:color="auto"/>
            </w:tcBorders>
            <w:shd w:val="clear" w:color="000000" w:fill="FFFFFF"/>
            <w:vAlign w:val="center"/>
            <w:hideMark/>
          </w:tcPr>
          <w:p w14:paraId="05A71B14"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 xml:space="preserve"> FITA ZEBRADA</w:t>
            </w:r>
          </w:p>
        </w:tc>
        <w:tc>
          <w:tcPr>
            <w:tcW w:w="708" w:type="dxa"/>
            <w:tcBorders>
              <w:top w:val="nil"/>
              <w:left w:val="nil"/>
              <w:bottom w:val="single" w:sz="4" w:space="0" w:color="auto"/>
              <w:right w:val="single" w:sz="4" w:space="0" w:color="auto"/>
            </w:tcBorders>
            <w:shd w:val="clear" w:color="000000" w:fill="FFFFFF"/>
            <w:noWrap/>
            <w:vAlign w:val="center"/>
            <w:hideMark/>
          </w:tcPr>
          <w:p w14:paraId="76C6717B"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RLO </w:t>
            </w:r>
          </w:p>
        </w:tc>
        <w:tc>
          <w:tcPr>
            <w:tcW w:w="851" w:type="dxa"/>
            <w:tcBorders>
              <w:top w:val="nil"/>
              <w:left w:val="nil"/>
              <w:bottom w:val="single" w:sz="4" w:space="0" w:color="auto"/>
              <w:right w:val="single" w:sz="4" w:space="0" w:color="auto"/>
            </w:tcBorders>
            <w:shd w:val="clear" w:color="000000" w:fill="FFFFFF"/>
            <w:noWrap/>
            <w:vAlign w:val="center"/>
            <w:hideMark/>
          </w:tcPr>
          <w:p w14:paraId="35FC63C3"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160</w:t>
            </w:r>
          </w:p>
        </w:tc>
        <w:tc>
          <w:tcPr>
            <w:tcW w:w="1559" w:type="dxa"/>
            <w:tcBorders>
              <w:top w:val="nil"/>
              <w:left w:val="nil"/>
              <w:bottom w:val="single" w:sz="4" w:space="0" w:color="auto"/>
              <w:right w:val="single" w:sz="4" w:space="0" w:color="auto"/>
            </w:tcBorders>
            <w:noWrap/>
            <w:vAlign w:val="center"/>
            <w:hideMark/>
          </w:tcPr>
          <w:p w14:paraId="2E8BEEDB"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R$ 15,60</w:t>
            </w:r>
          </w:p>
        </w:tc>
        <w:tc>
          <w:tcPr>
            <w:tcW w:w="1985" w:type="dxa"/>
            <w:tcBorders>
              <w:top w:val="nil"/>
              <w:left w:val="nil"/>
              <w:bottom w:val="single" w:sz="4" w:space="0" w:color="auto"/>
              <w:right w:val="single" w:sz="4" w:space="0" w:color="auto"/>
            </w:tcBorders>
            <w:noWrap/>
            <w:vAlign w:val="center"/>
            <w:hideMark/>
          </w:tcPr>
          <w:p w14:paraId="4957182E"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R$ 2.496,00</w:t>
            </w:r>
          </w:p>
        </w:tc>
      </w:tr>
      <w:tr w:rsidR="00DC1B84" w:rsidRPr="00DC1B84" w14:paraId="30C4F502"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C2B3369"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16</w:t>
            </w:r>
          </w:p>
        </w:tc>
        <w:tc>
          <w:tcPr>
            <w:tcW w:w="1418" w:type="dxa"/>
            <w:tcBorders>
              <w:top w:val="nil"/>
              <w:left w:val="nil"/>
              <w:bottom w:val="single" w:sz="4" w:space="0" w:color="auto"/>
              <w:right w:val="single" w:sz="4" w:space="0" w:color="auto"/>
            </w:tcBorders>
            <w:shd w:val="clear" w:color="000000" w:fill="FFFFFF"/>
            <w:noWrap/>
            <w:vAlign w:val="center"/>
            <w:hideMark/>
          </w:tcPr>
          <w:p w14:paraId="106009A8"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008.070.0002-7</w:t>
            </w:r>
          </w:p>
        </w:tc>
        <w:tc>
          <w:tcPr>
            <w:tcW w:w="2977" w:type="dxa"/>
            <w:tcBorders>
              <w:top w:val="nil"/>
              <w:left w:val="nil"/>
              <w:bottom w:val="single" w:sz="4" w:space="0" w:color="auto"/>
              <w:right w:val="single" w:sz="4" w:space="0" w:color="auto"/>
            </w:tcBorders>
            <w:shd w:val="clear" w:color="000000" w:fill="FFFFFF"/>
            <w:vAlign w:val="center"/>
            <w:hideMark/>
          </w:tcPr>
          <w:p w14:paraId="4F5F2296"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LUVA DE LATEX NATURAL REFORCADA -"G" e "XG"</w:t>
            </w:r>
          </w:p>
        </w:tc>
        <w:tc>
          <w:tcPr>
            <w:tcW w:w="708" w:type="dxa"/>
            <w:tcBorders>
              <w:top w:val="nil"/>
              <w:left w:val="nil"/>
              <w:bottom w:val="single" w:sz="4" w:space="0" w:color="auto"/>
              <w:right w:val="single" w:sz="4" w:space="0" w:color="auto"/>
            </w:tcBorders>
            <w:shd w:val="clear" w:color="000000" w:fill="FFFFFF"/>
            <w:noWrap/>
            <w:vAlign w:val="center"/>
            <w:hideMark/>
          </w:tcPr>
          <w:p w14:paraId="0FBEA2F2"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PR </w:t>
            </w:r>
          </w:p>
        </w:tc>
        <w:tc>
          <w:tcPr>
            <w:tcW w:w="851" w:type="dxa"/>
            <w:tcBorders>
              <w:top w:val="nil"/>
              <w:left w:val="nil"/>
              <w:bottom w:val="single" w:sz="4" w:space="0" w:color="auto"/>
              <w:right w:val="single" w:sz="4" w:space="0" w:color="auto"/>
            </w:tcBorders>
            <w:shd w:val="clear" w:color="000000" w:fill="FFFFFF"/>
            <w:noWrap/>
            <w:vAlign w:val="center"/>
            <w:hideMark/>
          </w:tcPr>
          <w:p w14:paraId="1F7DD836"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44</w:t>
            </w:r>
          </w:p>
        </w:tc>
        <w:tc>
          <w:tcPr>
            <w:tcW w:w="1559" w:type="dxa"/>
            <w:tcBorders>
              <w:top w:val="nil"/>
              <w:left w:val="nil"/>
              <w:bottom w:val="single" w:sz="4" w:space="0" w:color="auto"/>
              <w:right w:val="single" w:sz="4" w:space="0" w:color="auto"/>
            </w:tcBorders>
            <w:noWrap/>
            <w:vAlign w:val="center"/>
            <w:hideMark/>
          </w:tcPr>
          <w:p w14:paraId="39DC4F3B"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R$ 10,88</w:t>
            </w:r>
          </w:p>
        </w:tc>
        <w:tc>
          <w:tcPr>
            <w:tcW w:w="1985" w:type="dxa"/>
            <w:tcBorders>
              <w:top w:val="nil"/>
              <w:left w:val="nil"/>
              <w:bottom w:val="single" w:sz="4" w:space="0" w:color="auto"/>
              <w:right w:val="single" w:sz="4" w:space="0" w:color="auto"/>
            </w:tcBorders>
            <w:noWrap/>
            <w:vAlign w:val="center"/>
            <w:hideMark/>
          </w:tcPr>
          <w:p w14:paraId="53D86C70"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R$ 478,72</w:t>
            </w:r>
          </w:p>
        </w:tc>
      </w:tr>
      <w:tr w:rsidR="00DC1B84" w:rsidRPr="00DC1B84" w14:paraId="786BCA8B"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EF80BEC"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17</w:t>
            </w:r>
          </w:p>
        </w:tc>
        <w:tc>
          <w:tcPr>
            <w:tcW w:w="1418" w:type="dxa"/>
            <w:tcBorders>
              <w:top w:val="nil"/>
              <w:left w:val="nil"/>
              <w:bottom w:val="single" w:sz="4" w:space="0" w:color="auto"/>
              <w:right w:val="single" w:sz="4" w:space="0" w:color="auto"/>
            </w:tcBorders>
            <w:shd w:val="clear" w:color="000000" w:fill="FFFFFF"/>
            <w:noWrap/>
            <w:vAlign w:val="center"/>
            <w:hideMark/>
          </w:tcPr>
          <w:p w14:paraId="5CEE0711"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 xml:space="preserve">008.070.0034-5 </w:t>
            </w:r>
          </w:p>
        </w:tc>
        <w:tc>
          <w:tcPr>
            <w:tcW w:w="2977" w:type="dxa"/>
            <w:tcBorders>
              <w:top w:val="nil"/>
              <w:left w:val="nil"/>
              <w:bottom w:val="single" w:sz="4" w:space="0" w:color="auto"/>
              <w:right w:val="single" w:sz="4" w:space="0" w:color="auto"/>
            </w:tcBorders>
            <w:shd w:val="clear" w:color="000000" w:fill="FFFFFF"/>
            <w:vAlign w:val="center"/>
            <w:hideMark/>
          </w:tcPr>
          <w:p w14:paraId="32920911"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LUVA DE LATEX NITRILICO 45CM - TAMANHO 9 E 10</w:t>
            </w:r>
          </w:p>
        </w:tc>
        <w:tc>
          <w:tcPr>
            <w:tcW w:w="708" w:type="dxa"/>
            <w:tcBorders>
              <w:top w:val="nil"/>
              <w:left w:val="nil"/>
              <w:bottom w:val="single" w:sz="4" w:space="0" w:color="auto"/>
              <w:right w:val="single" w:sz="4" w:space="0" w:color="auto"/>
            </w:tcBorders>
            <w:shd w:val="clear" w:color="000000" w:fill="FFFFFF"/>
            <w:noWrap/>
            <w:vAlign w:val="center"/>
            <w:hideMark/>
          </w:tcPr>
          <w:p w14:paraId="2772AE9D"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PR </w:t>
            </w:r>
          </w:p>
        </w:tc>
        <w:tc>
          <w:tcPr>
            <w:tcW w:w="851" w:type="dxa"/>
            <w:tcBorders>
              <w:top w:val="nil"/>
              <w:left w:val="nil"/>
              <w:bottom w:val="single" w:sz="4" w:space="0" w:color="auto"/>
              <w:right w:val="single" w:sz="4" w:space="0" w:color="auto"/>
            </w:tcBorders>
            <w:shd w:val="clear" w:color="000000" w:fill="FFFFFF"/>
            <w:noWrap/>
            <w:vAlign w:val="center"/>
            <w:hideMark/>
          </w:tcPr>
          <w:p w14:paraId="75A183EA"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300</w:t>
            </w:r>
          </w:p>
        </w:tc>
        <w:tc>
          <w:tcPr>
            <w:tcW w:w="1559" w:type="dxa"/>
            <w:tcBorders>
              <w:top w:val="nil"/>
              <w:left w:val="nil"/>
              <w:bottom w:val="single" w:sz="4" w:space="0" w:color="auto"/>
              <w:right w:val="single" w:sz="4" w:space="0" w:color="auto"/>
            </w:tcBorders>
            <w:noWrap/>
            <w:vAlign w:val="center"/>
            <w:hideMark/>
          </w:tcPr>
          <w:p w14:paraId="504EA1C4"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R$ 28,21</w:t>
            </w:r>
          </w:p>
        </w:tc>
        <w:tc>
          <w:tcPr>
            <w:tcW w:w="1985" w:type="dxa"/>
            <w:tcBorders>
              <w:top w:val="nil"/>
              <w:left w:val="nil"/>
              <w:bottom w:val="single" w:sz="4" w:space="0" w:color="auto"/>
              <w:right w:val="single" w:sz="4" w:space="0" w:color="auto"/>
            </w:tcBorders>
            <w:noWrap/>
            <w:vAlign w:val="center"/>
            <w:hideMark/>
          </w:tcPr>
          <w:p w14:paraId="73A0BC7C"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R$ 8.463,00</w:t>
            </w:r>
          </w:p>
        </w:tc>
      </w:tr>
      <w:tr w:rsidR="00DC1B84" w:rsidRPr="00DC1B84" w14:paraId="6452313C"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A462D1B"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18</w:t>
            </w:r>
          </w:p>
        </w:tc>
        <w:tc>
          <w:tcPr>
            <w:tcW w:w="1418" w:type="dxa"/>
            <w:tcBorders>
              <w:top w:val="nil"/>
              <w:left w:val="nil"/>
              <w:bottom w:val="single" w:sz="4" w:space="0" w:color="auto"/>
              <w:right w:val="single" w:sz="4" w:space="0" w:color="auto"/>
            </w:tcBorders>
            <w:shd w:val="clear" w:color="000000" w:fill="FFFFFF"/>
            <w:noWrap/>
            <w:vAlign w:val="center"/>
            <w:hideMark/>
          </w:tcPr>
          <w:p w14:paraId="513D5354"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008.070.0045-2</w:t>
            </w:r>
          </w:p>
        </w:tc>
        <w:tc>
          <w:tcPr>
            <w:tcW w:w="2977" w:type="dxa"/>
            <w:tcBorders>
              <w:top w:val="nil"/>
              <w:left w:val="nil"/>
              <w:bottom w:val="single" w:sz="4" w:space="0" w:color="auto"/>
              <w:right w:val="single" w:sz="4" w:space="0" w:color="auto"/>
            </w:tcBorders>
            <w:shd w:val="clear" w:color="000000" w:fill="FFFFFF"/>
            <w:vAlign w:val="center"/>
            <w:hideMark/>
          </w:tcPr>
          <w:p w14:paraId="38B29449"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 xml:space="preserve"> LUVA DE SEGURANÇA REVESTIDA BORRACHA NITRÍLICA E PUNHO ELÁSTICO – 22 CM</w:t>
            </w:r>
          </w:p>
        </w:tc>
        <w:tc>
          <w:tcPr>
            <w:tcW w:w="708" w:type="dxa"/>
            <w:tcBorders>
              <w:top w:val="nil"/>
              <w:left w:val="nil"/>
              <w:bottom w:val="single" w:sz="4" w:space="0" w:color="auto"/>
              <w:right w:val="single" w:sz="4" w:space="0" w:color="auto"/>
            </w:tcBorders>
            <w:shd w:val="clear" w:color="000000" w:fill="FFFFFF"/>
            <w:noWrap/>
            <w:vAlign w:val="center"/>
            <w:hideMark/>
          </w:tcPr>
          <w:p w14:paraId="35EF7509"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PR </w:t>
            </w:r>
          </w:p>
        </w:tc>
        <w:tc>
          <w:tcPr>
            <w:tcW w:w="851" w:type="dxa"/>
            <w:tcBorders>
              <w:top w:val="nil"/>
              <w:left w:val="nil"/>
              <w:bottom w:val="single" w:sz="4" w:space="0" w:color="auto"/>
              <w:right w:val="single" w:sz="4" w:space="0" w:color="auto"/>
            </w:tcBorders>
            <w:shd w:val="clear" w:color="000000" w:fill="FFFFFF"/>
            <w:noWrap/>
            <w:vAlign w:val="center"/>
            <w:hideMark/>
          </w:tcPr>
          <w:p w14:paraId="3E699CCE"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130</w:t>
            </w:r>
          </w:p>
        </w:tc>
        <w:tc>
          <w:tcPr>
            <w:tcW w:w="1559" w:type="dxa"/>
            <w:tcBorders>
              <w:top w:val="nil"/>
              <w:left w:val="nil"/>
              <w:bottom w:val="single" w:sz="4" w:space="0" w:color="auto"/>
              <w:right w:val="single" w:sz="4" w:space="0" w:color="auto"/>
            </w:tcBorders>
            <w:noWrap/>
            <w:vAlign w:val="center"/>
            <w:hideMark/>
          </w:tcPr>
          <w:p w14:paraId="74B17010"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R$ 10,73</w:t>
            </w:r>
          </w:p>
        </w:tc>
        <w:tc>
          <w:tcPr>
            <w:tcW w:w="1985" w:type="dxa"/>
            <w:tcBorders>
              <w:top w:val="nil"/>
              <w:left w:val="nil"/>
              <w:bottom w:val="single" w:sz="4" w:space="0" w:color="auto"/>
              <w:right w:val="single" w:sz="4" w:space="0" w:color="auto"/>
            </w:tcBorders>
            <w:noWrap/>
            <w:vAlign w:val="center"/>
            <w:hideMark/>
          </w:tcPr>
          <w:p w14:paraId="5624FEDC"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R$ 1.394,90</w:t>
            </w:r>
          </w:p>
        </w:tc>
      </w:tr>
      <w:tr w:rsidR="00DC1B84" w:rsidRPr="00DC1B84" w14:paraId="6171451A"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037B98B"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19</w:t>
            </w:r>
          </w:p>
        </w:tc>
        <w:tc>
          <w:tcPr>
            <w:tcW w:w="1418" w:type="dxa"/>
            <w:tcBorders>
              <w:top w:val="nil"/>
              <w:left w:val="nil"/>
              <w:bottom w:val="single" w:sz="4" w:space="0" w:color="auto"/>
              <w:right w:val="single" w:sz="4" w:space="0" w:color="auto"/>
            </w:tcBorders>
            <w:shd w:val="clear" w:color="000000" w:fill="FFFFFF"/>
            <w:noWrap/>
            <w:vAlign w:val="center"/>
            <w:hideMark/>
          </w:tcPr>
          <w:p w14:paraId="34D5CECE"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008.070.0006-0</w:t>
            </w:r>
          </w:p>
        </w:tc>
        <w:tc>
          <w:tcPr>
            <w:tcW w:w="2977" w:type="dxa"/>
            <w:tcBorders>
              <w:top w:val="nil"/>
              <w:left w:val="nil"/>
              <w:bottom w:val="single" w:sz="4" w:space="0" w:color="auto"/>
              <w:right w:val="single" w:sz="4" w:space="0" w:color="auto"/>
            </w:tcBorders>
            <w:shd w:val="clear" w:color="000000" w:fill="FFFFFF"/>
            <w:vAlign w:val="center"/>
            <w:hideMark/>
          </w:tcPr>
          <w:p w14:paraId="096B8F5A"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LUVA EM PVC COM FORRO, PALMA ASPERA REF. 46 CM</w:t>
            </w:r>
          </w:p>
        </w:tc>
        <w:tc>
          <w:tcPr>
            <w:tcW w:w="708" w:type="dxa"/>
            <w:tcBorders>
              <w:top w:val="nil"/>
              <w:left w:val="nil"/>
              <w:bottom w:val="single" w:sz="4" w:space="0" w:color="auto"/>
              <w:right w:val="single" w:sz="4" w:space="0" w:color="auto"/>
            </w:tcBorders>
            <w:shd w:val="clear" w:color="000000" w:fill="FFFFFF"/>
            <w:noWrap/>
            <w:vAlign w:val="center"/>
            <w:hideMark/>
          </w:tcPr>
          <w:p w14:paraId="7E67335A"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PR </w:t>
            </w:r>
          </w:p>
        </w:tc>
        <w:tc>
          <w:tcPr>
            <w:tcW w:w="851" w:type="dxa"/>
            <w:tcBorders>
              <w:top w:val="nil"/>
              <w:left w:val="nil"/>
              <w:bottom w:val="single" w:sz="4" w:space="0" w:color="auto"/>
              <w:right w:val="single" w:sz="4" w:space="0" w:color="auto"/>
            </w:tcBorders>
            <w:shd w:val="clear" w:color="000000" w:fill="FFFFFF"/>
            <w:noWrap/>
            <w:vAlign w:val="center"/>
            <w:hideMark/>
          </w:tcPr>
          <w:p w14:paraId="582A04B8"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45</w:t>
            </w:r>
          </w:p>
        </w:tc>
        <w:tc>
          <w:tcPr>
            <w:tcW w:w="1559" w:type="dxa"/>
            <w:tcBorders>
              <w:top w:val="nil"/>
              <w:left w:val="nil"/>
              <w:bottom w:val="single" w:sz="4" w:space="0" w:color="auto"/>
              <w:right w:val="single" w:sz="4" w:space="0" w:color="auto"/>
            </w:tcBorders>
            <w:noWrap/>
            <w:vAlign w:val="center"/>
            <w:hideMark/>
          </w:tcPr>
          <w:p w14:paraId="5F03FEF4"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R$ 21,92</w:t>
            </w:r>
          </w:p>
        </w:tc>
        <w:tc>
          <w:tcPr>
            <w:tcW w:w="1985" w:type="dxa"/>
            <w:tcBorders>
              <w:top w:val="nil"/>
              <w:left w:val="nil"/>
              <w:bottom w:val="single" w:sz="4" w:space="0" w:color="auto"/>
              <w:right w:val="single" w:sz="4" w:space="0" w:color="auto"/>
            </w:tcBorders>
            <w:noWrap/>
            <w:vAlign w:val="center"/>
            <w:hideMark/>
          </w:tcPr>
          <w:p w14:paraId="3758B700"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R$ 986,40</w:t>
            </w:r>
          </w:p>
        </w:tc>
      </w:tr>
      <w:tr w:rsidR="00DC1B84" w:rsidRPr="00DC1B84" w14:paraId="61710618"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174E8EF"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20</w:t>
            </w:r>
          </w:p>
        </w:tc>
        <w:tc>
          <w:tcPr>
            <w:tcW w:w="1418" w:type="dxa"/>
            <w:tcBorders>
              <w:top w:val="nil"/>
              <w:left w:val="nil"/>
              <w:bottom w:val="single" w:sz="4" w:space="0" w:color="auto"/>
              <w:right w:val="single" w:sz="4" w:space="0" w:color="auto"/>
            </w:tcBorders>
            <w:shd w:val="clear" w:color="000000" w:fill="FFFFFF"/>
            <w:noWrap/>
            <w:vAlign w:val="center"/>
            <w:hideMark/>
          </w:tcPr>
          <w:p w14:paraId="0D1907A6"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008.070.0014-0</w:t>
            </w:r>
          </w:p>
        </w:tc>
        <w:tc>
          <w:tcPr>
            <w:tcW w:w="2977" w:type="dxa"/>
            <w:tcBorders>
              <w:top w:val="nil"/>
              <w:left w:val="nil"/>
              <w:bottom w:val="single" w:sz="4" w:space="0" w:color="auto"/>
              <w:right w:val="single" w:sz="4" w:space="0" w:color="auto"/>
            </w:tcBorders>
            <w:shd w:val="clear" w:color="000000" w:fill="FFFFFF"/>
            <w:vAlign w:val="center"/>
            <w:hideMark/>
          </w:tcPr>
          <w:p w14:paraId="14471139"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LUVA P/ PROCEDIMENTOS - TAMANHO P (CX C/ 100), M e G</w:t>
            </w:r>
          </w:p>
        </w:tc>
        <w:tc>
          <w:tcPr>
            <w:tcW w:w="708" w:type="dxa"/>
            <w:tcBorders>
              <w:top w:val="nil"/>
              <w:left w:val="nil"/>
              <w:bottom w:val="single" w:sz="4" w:space="0" w:color="auto"/>
              <w:right w:val="single" w:sz="4" w:space="0" w:color="auto"/>
            </w:tcBorders>
            <w:shd w:val="clear" w:color="000000" w:fill="FFFFFF"/>
            <w:noWrap/>
            <w:vAlign w:val="center"/>
            <w:hideMark/>
          </w:tcPr>
          <w:p w14:paraId="056C67BD"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CX </w:t>
            </w:r>
          </w:p>
        </w:tc>
        <w:tc>
          <w:tcPr>
            <w:tcW w:w="851" w:type="dxa"/>
            <w:tcBorders>
              <w:top w:val="nil"/>
              <w:left w:val="nil"/>
              <w:bottom w:val="single" w:sz="4" w:space="0" w:color="auto"/>
              <w:right w:val="single" w:sz="4" w:space="0" w:color="auto"/>
            </w:tcBorders>
            <w:shd w:val="clear" w:color="000000" w:fill="FFFFFF"/>
            <w:noWrap/>
            <w:vAlign w:val="center"/>
            <w:hideMark/>
          </w:tcPr>
          <w:p w14:paraId="2AD481B2"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430</w:t>
            </w:r>
          </w:p>
        </w:tc>
        <w:tc>
          <w:tcPr>
            <w:tcW w:w="1559" w:type="dxa"/>
            <w:tcBorders>
              <w:top w:val="nil"/>
              <w:left w:val="nil"/>
              <w:bottom w:val="single" w:sz="4" w:space="0" w:color="auto"/>
              <w:right w:val="single" w:sz="4" w:space="0" w:color="auto"/>
            </w:tcBorders>
            <w:noWrap/>
            <w:vAlign w:val="center"/>
            <w:hideMark/>
          </w:tcPr>
          <w:p w14:paraId="358060CE"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R$ 33,91</w:t>
            </w:r>
          </w:p>
        </w:tc>
        <w:tc>
          <w:tcPr>
            <w:tcW w:w="1985" w:type="dxa"/>
            <w:tcBorders>
              <w:top w:val="nil"/>
              <w:left w:val="nil"/>
              <w:bottom w:val="single" w:sz="4" w:space="0" w:color="auto"/>
              <w:right w:val="single" w:sz="4" w:space="0" w:color="auto"/>
            </w:tcBorders>
            <w:noWrap/>
            <w:vAlign w:val="center"/>
            <w:hideMark/>
          </w:tcPr>
          <w:p w14:paraId="190EA232"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R$ 14.581,30</w:t>
            </w:r>
          </w:p>
        </w:tc>
      </w:tr>
      <w:tr w:rsidR="00DC1B84" w:rsidRPr="00DC1B84" w14:paraId="751F0986"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803ADD2"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21</w:t>
            </w:r>
          </w:p>
        </w:tc>
        <w:tc>
          <w:tcPr>
            <w:tcW w:w="1418" w:type="dxa"/>
            <w:tcBorders>
              <w:top w:val="nil"/>
              <w:left w:val="nil"/>
              <w:bottom w:val="single" w:sz="4" w:space="0" w:color="auto"/>
              <w:right w:val="single" w:sz="4" w:space="0" w:color="auto"/>
            </w:tcBorders>
            <w:shd w:val="clear" w:color="000000" w:fill="FFFFFF"/>
            <w:noWrap/>
            <w:vAlign w:val="center"/>
            <w:hideMark/>
          </w:tcPr>
          <w:p w14:paraId="503028BB"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008.070.0037-0</w:t>
            </w:r>
          </w:p>
        </w:tc>
        <w:tc>
          <w:tcPr>
            <w:tcW w:w="2977" w:type="dxa"/>
            <w:tcBorders>
              <w:top w:val="nil"/>
              <w:left w:val="nil"/>
              <w:bottom w:val="single" w:sz="4" w:space="0" w:color="auto"/>
              <w:right w:val="single" w:sz="4" w:space="0" w:color="auto"/>
            </w:tcBorders>
            <w:shd w:val="clear" w:color="000000" w:fill="FFFFFF"/>
            <w:vAlign w:val="center"/>
            <w:hideMark/>
          </w:tcPr>
          <w:p w14:paraId="629766CC"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LUVA PARA PROTEÇÃO CONTRA AGENTES MECÂNICOS EM ALGODÃO TRICO</w:t>
            </w:r>
          </w:p>
        </w:tc>
        <w:tc>
          <w:tcPr>
            <w:tcW w:w="708" w:type="dxa"/>
            <w:tcBorders>
              <w:top w:val="nil"/>
              <w:left w:val="nil"/>
              <w:bottom w:val="single" w:sz="4" w:space="0" w:color="auto"/>
              <w:right w:val="single" w:sz="4" w:space="0" w:color="auto"/>
            </w:tcBorders>
            <w:shd w:val="clear" w:color="000000" w:fill="FFFFFF"/>
            <w:noWrap/>
            <w:vAlign w:val="center"/>
            <w:hideMark/>
          </w:tcPr>
          <w:p w14:paraId="654F8A48"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PR </w:t>
            </w:r>
          </w:p>
        </w:tc>
        <w:tc>
          <w:tcPr>
            <w:tcW w:w="851" w:type="dxa"/>
            <w:tcBorders>
              <w:top w:val="nil"/>
              <w:left w:val="nil"/>
              <w:bottom w:val="single" w:sz="4" w:space="0" w:color="auto"/>
              <w:right w:val="single" w:sz="4" w:space="0" w:color="auto"/>
            </w:tcBorders>
            <w:shd w:val="clear" w:color="000000" w:fill="FFFFFF"/>
            <w:noWrap/>
            <w:vAlign w:val="center"/>
            <w:hideMark/>
          </w:tcPr>
          <w:p w14:paraId="3778D4C2"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110</w:t>
            </w:r>
          </w:p>
        </w:tc>
        <w:tc>
          <w:tcPr>
            <w:tcW w:w="1559" w:type="dxa"/>
            <w:tcBorders>
              <w:top w:val="nil"/>
              <w:left w:val="nil"/>
              <w:bottom w:val="single" w:sz="4" w:space="0" w:color="auto"/>
              <w:right w:val="single" w:sz="4" w:space="0" w:color="auto"/>
            </w:tcBorders>
            <w:noWrap/>
            <w:vAlign w:val="center"/>
            <w:hideMark/>
          </w:tcPr>
          <w:p w14:paraId="3186DFD5"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R$ 3,67</w:t>
            </w:r>
          </w:p>
        </w:tc>
        <w:tc>
          <w:tcPr>
            <w:tcW w:w="1985" w:type="dxa"/>
            <w:tcBorders>
              <w:top w:val="nil"/>
              <w:left w:val="nil"/>
              <w:bottom w:val="single" w:sz="4" w:space="0" w:color="auto"/>
              <w:right w:val="single" w:sz="4" w:space="0" w:color="auto"/>
            </w:tcBorders>
            <w:noWrap/>
            <w:vAlign w:val="center"/>
            <w:hideMark/>
          </w:tcPr>
          <w:p w14:paraId="1E45C18D"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R$ 403,70</w:t>
            </w:r>
          </w:p>
        </w:tc>
      </w:tr>
      <w:tr w:rsidR="00DC1B84" w:rsidRPr="00DC1B84" w14:paraId="3A9E40A6"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2BD4893"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22</w:t>
            </w:r>
          </w:p>
        </w:tc>
        <w:tc>
          <w:tcPr>
            <w:tcW w:w="1418" w:type="dxa"/>
            <w:tcBorders>
              <w:top w:val="nil"/>
              <w:left w:val="nil"/>
              <w:bottom w:val="single" w:sz="4" w:space="0" w:color="auto"/>
              <w:right w:val="single" w:sz="4" w:space="0" w:color="auto"/>
            </w:tcBorders>
            <w:shd w:val="clear" w:color="000000" w:fill="FFFFFF"/>
            <w:noWrap/>
            <w:vAlign w:val="center"/>
            <w:hideMark/>
          </w:tcPr>
          <w:p w14:paraId="729602A5"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008.073.0003-9</w:t>
            </w:r>
          </w:p>
        </w:tc>
        <w:tc>
          <w:tcPr>
            <w:tcW w:w="2977" w:type="dxa"/>
            <w:tcBorders>
              <w:top w:val="nil"/>
              <w:left w:val="nil"/>
              <w:bottom w:val="single" w:sz="4" w:space="0" w:color="auto"/>
              <w:right w:val="single" w:sz="4" w:space="0" w:color="auto"/>
            </w:tcBorders>
            <w:shd w:val="clear" w:color="000000" w:fill="FFFFFF"/>
            <w:vAlign w:val="center"/>
            <w:hideMark/>
          </w:tcPr>
          <w:p w14:paraId="7FF06C93"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MACACAO COMPLETO P/ SANEAMENTO N.41, 42 E 44</w:t>
            </w:r>
          </w:p>
        </w:tc>
        <w:tc>
          <w:tcPr>
            <w:tcW w:w="708" w:type="dxa"/>
            <w:tcBorders>
              <w:top w:val="nil"/>
              <w:left w:val="nil"/>
              <w:bottom w:val="single" w:sz="4" w:space="0" w:color="auto"/>
              <w:right w:val="single" w:sz="4" w:space="0" w:color="auto"/>
            </w:tcBorders>
            <w:shd w:val="clear" w:color="000000" w:fill="FFFFFF"/>
            <w:noWrap/>
            <w:vAlign w:val="center"/>
            <w:hideMark/>
          </w:tcPr>
          <w:p w14:paraId="45822E53"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PÇ </w:t>
            </w:r>
          </w:p>
        </w:tc>
        <w:tc>
          <w:tcPr>
            <w:tcW w:w="851" w:type="dxa"/>
            <w:tcBorders>
              <w:top w:val="nil"/>
              <w:left w:val="nil"/>
              <w:bottom w:val="single" w:sz="4" w:space="0" w:color="auto"/>
              <w:right w:val="single" w:sz="4" w:space="0" w:color="auto"/>
            </w:tcBorders>
            <w:shd w:val="clear" w:color="000000" w:fill="FFFFFF"/>
            <w:noWrap/>
            <w:vAlign w:val="center"/>
            <w:hideMark/>
          </w:tcPr>
          <w:p w14:paraId="2E3807C9"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7</w:t>
            </w:r>
          </w:p>
        </w:tc>
        <w:tc>
          <w:tcPr>
            <w:tcW w:w="1559" w:type="dxa"/>
            <w:tcBorders>
              <w:top w:val="nil"/>
              <w:left w:val="nil"/>
              <w:bottom w:val="single" w:sz="4" w:space="0" w:color="auto"/>
              <w:right w:val="single" w:sz="4" w:space="0" w:color="auto"/>
            </w:tcBorders>
            <w:noWrap/>
            <w:vAlign w:val="center"/>
            <w:hideMark/>
          </w:tcPr>
          <w:p w14:paraId="368F777F"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R$ 310,70</w:t>
            </w:r>
          </w:p>
        </w:tc>
        <w:tc>
          <w:tcPr>
            <w:tcW w:w="1985" w:type="dxa"/>
            <w:tcBorders>
              <w:top w:val="nil"/>
              <w:left w:val="nil"/>
              <w:bottom w:val="single" w:sz="4" w:space="0" w:color="auto"/>
              <w:right w:val="single" w:sz="4" w:space="0" w:color="auto"/>
            </w:tcBorders>
            <w:noWrap/>
            <w:vAlign w:val="center"/>
            <w:hideMark/>
          </w:tcPr>
          <w:p w14:paraId="38E815EF"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R$ 2.174,90</w:t>
            </w:r>
          </w:p>
        </w:tc>
      </w:tr>
      <w:tr w:rsidR="00DC1B84" w:rsidRPr="00DC1B84" w14:paraId="4231D60F"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422FD70"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23</w:t>
            </w:r>
          </w:p>
        </w:tc>
        <w:tc>
          <w:tcPr>
            <w:tcW w:w="1418" w:type="dxa"/>
            <w:tcBorders>
              <w:top w:val="nil"/>
              <w:left w:val="nil"/>
              <w:bottom w:val="single" w:sz="4" w:space="0" w:color="auto"/>
              <w:right w:val="single" w:sz="4" w:space="0" w:color="auto"/>
            </w:tcBorders>
            <w:shd w:val="clear" w:color="000000" w:fill="FFFFFF"/>
            <w:noWrap/>
            <w:vAlign w:val="center"/>
            <w:hideMark/>
          </w:tcPr>
          <w:p w14:paraId="2D61A96D"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008.073.0005-5</w:t>
            </w:r>
          </w:p>
        </w:tc>
        <w:tc>
          <w:tcPr>
            <w:tcW w:w="2977" w:type="dxa"/>
            <w:tcBorders>
              <w:top w:val="nil"/>
              <w:left w:val="nil"/>
              <w:bottom w:val="single" w:sz="4" w:space="0" w:color="auto"/>
              <w:right w:val="single" w:sz="4" w:space="0" w:color="auto"/>
            </w:tcBorders>
            <w:shd w:val="clear" w:color="000000" w:fill="FFFFFF"/>
            <w:vAlign w:val="center"/>
            <w:hideMark/>
          </w:tcPr>
          <w:p w14:paraId="16AD781E"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MACACAO DESCARTAVEL C/ CAPUZ TAM. G</w:t>
            </w:r>
          </w:p>
        </w:tc>
        <w:tc>
          <w:tcPr>
            <w:tcW w:w="708" w:type="dxa"/>
            <w:tcBorders>
              <w:top w:val="nil"/>
              <w:left w:val="nil"/>
              <w:bottom w:val="single" w:sz="4" w:space="0" w:color="auto"/>
              <w:right w:val="single" w:sz="4" w:space="0" w:color="auto"/>
            </w:tcBorders>
            <w:shd w:val="clear" w:color="000000" w:fill="FFFFFF"/>
            <w:noWrap/>
            <w:vAlign w:val="center"/>
            <w:hideMark/>
          </w:tcPr>
          <w:p w14:paraId="17E5CF3F"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PÇ </w:t>
            </w:r>
          </w:p>
        </w:tc>
        <w:tc>
          <w:tcPr>
            <w:tcW w:w="851" w:type="dxa"/>
            <w:tcBorders>
              <w:top w:val="nil"/>
              <w:left w:val="nil"/>
              <w:bottom w:val="single" w:sz="4" w:space="0" w:color="auto"/>
              <w:right w:val="single" w:sz="4" w:space="0" w:color="auto"/>
            </w:tcBorders>
            <w:shd w:val="clear" w:color="000000" w:fill="FFFFFF"/>
            <w:noWrap/>
            <w:vAlign w:val="center"/>
            <w:hideMark/>
          </w:tcPr>
          <w:p w14:paraId="664C6E23"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50</w:t>
            </w:r>
          </w:p>
        </w:tc>
        <w:tc>
          <w:tcPr>
            <w:tcW w:w="1559" w:type="dxa"/>
            <w:tcBorders>
              <w:top w:val="nil"/>
              <w:left w:val="nil"/>
              <w:bottom w:val="single" w:sz="4" w:space="0" w:color="auto"/>
              <w:right w:val="single" w:sz="4" w:space="0" w:color="auto"/>
            </w:tcBorders>
            <w:noWrap/>
            <w:vAlign w:val="center"/>
            <w:hideMark/>
          </w:tcPr>
          <w:p w14:paraId="1D2A3525"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R$ 15,10</w:t>
            </w:r>
          </w:p>
        </w:tc>
        <w:tc>
          <w:tcPr>
            <w:tcW w:w="1985" w:type="dxa"/>
            <w:tcBorders>
              <w:top w:val="nil"/>
              <w:left w:val="nil"/>
              <w:bottom w:val="single" w:sz="4" w:space="0" w:color="auto"/>
              <w:right w:val="single" w:sz="4" w:space="0" w:color="auto"/>
            </w:tcBorders>
            <w:noWrap/>
            <w:vAlign w:val="center"/>
            <w:hideMark/>
          </w:tcPr>
          <w:p w14:paraId="77458CA7"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R$ 755,00</w:t>
            </w:r>
          </w:p>
        </w:tc>
      </w:tr>
      <w:tr w:rsidR="00DC1B84" w:rsidRPr="00DC1B84" w14:paraId="44C2938A"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CEDCCCD"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24</w:t>
            </w:r>
          </w:p>
        </w:tc>
        <w:tc>
          <w:tcPr>
            <w:tcW w:w="1418" w:type="dxa"/>
            <w:tcBorders>
              <w:top w:val="nil"/>
              <w:left w:val="nil"/>
              <w:bottom w:val="single" w:sz="4" w:space="0" w:color="auto"/>
              <w:right w:val="single" w:sz="4" w:space="0" w:color="auto"/>
            </w:tcBorders>
            <w:shd w:val="clear" w:color="000000" w:fill="FFFFFF"/>
            <w:noWrap/>
            <w:vAlign w:val="center"/>
            <w:hideMark/>
          </w:tcPr>
          <w:p w14:paraId="19D695AA"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008.085.0001-5</w:t>
            </w:r>
          </w:p>
        </w:tc>
        <w:tc>
          <w:tcPr>
            <w:tcW w:w="2977" w:type="dxa"/>
            <w:tcBorders>
              <w:top w:val="nil"/>
              <w:left w:val="nil"/>
              <w:bottom w:val="single" w:sz="4" w:space="0" w:color="auto"/>
              <w:right w:val="single" w:sz="4" w:space="0" w:color="auto"/>
            </w:tcBorders>
            <w:shd w:val="clear" w:color="000000" w:fill="FFFFFF"/>
            <w:vAlign w:val="center"/>
            <w:hideMark/>
          </w:tcPr>
          <w:p w14:paraId="58384F48"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OCULOS C/ AMPLA VISAO</w:t>
            </w:r>
          </w:p>
        </w:tc>
        <w:tc>
          <w:tcPr>
            <w:tcW w:w="708" w:type="dxa"/>
            <w:tcBorders>
              <w:top w:val="nil"/>
              <w:left w:val="nil"/>
              <w:bottom w:val="single" w:sz="4" w:space="0" w:color="auto"/>
              <w:right w:val="single" w:sz="4" w:space="0" w:color="auto"/>
            </w:tcBorders>
            <w:shd w:val="clear" w:color="000000" w:fill="FFFFFF"/>
            <w:noWrap/>
            <w:vAlign w:val="center"/>
            <w:hideMark/>
          </w:tcPr>
          <w:p w14:paraId="034663AA"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PÇ </w:t>
            </w:r>
          </w:p>
        </w:tc>
        <w:tc>
          <w:tcPr>
            <w:tcW w:w="851" w:type="dxa"/>
            <w:tcBorders>
              <w:top w:val="nil"/>
              <w:left w:val="nil"/>
              <w:bottom w:val="single" w:sz="4" w:space="0" w:color="auto"/>
              <w:right w:val="single" w:sz="4" w:space="0" w:color="auto"/>
            </w:tcBorders>
            <w:shd w:val="clear" w:color="000000" w:fill="FFFFFF"/>
            <w:noWrap/>
            <w:vAlign w:val="center"/>
            <w:hideMark/>
          </w:tcPr>
          <w:p w14:paraId="3E6A1074"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100</w:t>
            </w:r>
          </w:p>
        </w:tc>
        <w:tc>
          <w:tcPr>
            <w:tcW w:w="1559" w:type="dxa"/>
            <w:tcBorders>
              <w:top w:val="nil"/>
              <w:left w:val="nil"/>
              <w:bottom w:val="single" w:sz="4" w:space="0" w:color="auto"/>
              <w:right w:val="single" w:sz="4" w:space="0" w:color="auto"/>
            </w:tcBorders>
            <w:shd w:val="clear" w:color="000000" w:fill="FFFFFF"/>
            <w:noWrap/>
            <w:vAlign w:val="center"/>
            <w:hideMark/>
          </w:tcPr>
          <w:p w14:paraId="0606059E"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R$ 21,53</w:t>
            </w:r>
          </w:p>
        </w:tc>
        <w:tc>
          <w:tcPr>
            <w:tcW w:w="1985" w:type="dxa"/>
            <w:tcBorders>
              <w:top w:val="nil"/>
              <w:left w:val="nil"/>
              <w:bottom w:val="single" w:sz="4" w:space="0" w:color="auto"/>
              <w:right w:val="single" w:sz="4" w:space="0" w:color="auto"/>
            </w:tcBorders>
            <w:shd w:val="clear" w:color="000000" w:fill="FFFFFF"/>
            <w:noWrap/>
            <w:vAlign w:val="center"/>
            <w:hideMark/>
          </w:tcPr>
          <w:p w14:paraId="30122FDA"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R$ 2.153,00</w:t>
            </w:r>
          </w:p>
        </w:tc>
      </w:tr>
      <w:tr w:rsidR="00DC1B84" w:rsidRPr="00DC1B84" w14:paraId="6175781F"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7A2EAB3"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25</w:t>
            </w:r>
          </w:p>
        </w:tc>
        <w:tc>
          <w:tcPr>
            <w:tcW w:w="1418" w:type="dxa"/>
            <w:tcBorders>
              <w:top w:val="nil"/>
              <w:left w:val="nil"/>
              <w:bottom w:val="single" w:sz="4" w:space="0" w:color="auto"/>
              <w:right w:val="single" w:sz="4" w:space="0" w:color="auto"/>
            </w:tcBorders>
            <w:shd w:val="clear" w:color="000000" w:fill="FFFFFF"/>
            <w:noWrap/>
            <w:vAlign w:val="center"/>
            <w:hideMark/>
          </w:tcPr>
          <w:p w14:paraId="4012BF80"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008.085.0002-3</w:t>
            </w:r>
          </w:p>
        </w:tc>
        <w:tc>
          <w:tcPr>
            <w:tcW w:w="2977" w:type="dxa"/>
            <w:tcBorders>
              <w:top w:val="nil"/>
              <w:left w:val="nil"/>
              <w:bottom w:val="single" w:sz="4" w:space="0" w:color="auto"/>
              <w:right w:val="single" w:sz="4" w:space="0" w:color="auto"/>
            </w:tcBorders>
            <w:shd w:val="clear" w:color="000000" w:fill="FFFFFF"/>
            <w:vAlign w:val="center"/>
            <w:hideMark/>
          </w:tcPr>
          <w:p w14:paraId="2A496FB0"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OCULOS DE SEGURANCA C/ LENTE INCOLOR E PROTECAO LATERAL</w:t>
            </w:r>
          </w:p>
        </w:tc>
        <w:tc>
          <w:tcPr>
            <w:tcW w:w="708" w:type="dxa"/>
            <w:tcBorders>
              <w:top w:val="nil"/>
              <w:left w:val="nil"/>
              <w:bottom w:val="single" w:sz="4" w:space="0" w:color="auto"/>
              <w:right w:val="single" w:sz="4" w:space="0" w:color="auto"/>
            </w:tcBorders>
            <w:shd w:val="clear" w:color="000000" w:fill="FFFFFF"/>
            <w:noWrap/>
            <w:vAlign w:val="center"/>
            <w:hideMark/>
          </w:tcPr>
          <w:p w14:paraId="5E4E72C6"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PÇ </w:t>
            </w:r>
          </w:p>
        </w:tc>
        <w:tc>
          <w:tcPr>
            <w:tcW w:w="851" w:type="dxa"/>
            <w:tcBorders>
              <w:top w:val="nil"/>
              <w:left w:val="nil"/>
              <w:bottom w:val="single" w:sz="4" w:space="0" w:color="auto"/>
              <w:right w:val="single" w:sz="4" w:space="0" w:color="auto"/>
            </w:tcBorders>
            <w:shd w:val="clear" w:color="000000" w:fill="FFFFFF"/>
            <w:noWrap/>
            <w:vAlign w:val="center"/>
            <w:hideMark/>
          </w:tcPr>
          <w:p w14:paraId="02960CD8"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80</w:t>
            </w:r>
          </w:p>
        </w:tc>
        <w:tc>
          <w:tcPr>
            <w:tcW w:w="1559" w:type="dxa"/>
            <w:tcBorders>
              <w:top w:val="nil"/>
              <w:left w:val="nil"/>
              <w:bottom w:val="single" w:sz="4" w:space="0" w:color="auto"/>
              <w:right w:val="single" w:sz="4" w:space="0" w:color="auto"/>
            </w:tcBorders>
            <w:shd w:val="clear" w:color="000000" w:fill="FFFFFF"/>
            <w:noWrap/>
            <w:vAlign w:val="center"/>
            <w:hideMark/>
          </w:tcPr>
          <w:p w14:paraId="5177780F"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R$ 17,43</w:t>
            </w:r>
          </w:p>
        </w:tc>
        <w:tc>
          <w:tcPr>
            <w:tcW w:w="1985" w:type="dxa"/>
            <w:tcBorders>
              <w:top w:val="nil"/>
              <w:left w:val="nil"/>
              <w:bottom w:val="single" w:sz="4" w:space="0" w:color="auto"/>
              <w:right w:val="single" w:sz="4" w:space="0" w:color="auto"/>
            </w:tcBorders>
            <w:shd w:val="clear" w:color="000000" w:fill="FFFFFF"/>
            <w:noWrap/>
            <w:vAlign w:val="center"/>
            <w:hideMark/>
          </w:tcPr>
          <w:p w14:paraId="6F45BD20"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R$ 1.394,40</w:t>
            </w:r>
          </w:p>
        </w:tc>
      </w:tr>
      <w:tr w:rsidR="00DC1B84" w:rsidRPr="00DC1B84" w14:paraId="174A397D"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28E3512"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26</w:t>
            </w:r>
          </w:p>
        </w:tc>
        <w:tc>
          <w:tcPr>
            <w:tcW w:w="1418" w:type="dxa"/>
            <w:tcBorders>
              <w:top w:val="nil"/>
              <w:left w:val="nil"/>
              <w:bottom w:val="single" w:sz="4" w:space="0" w:color="auto"/>
              <w:right w:val="single" w:sz="4" w:space="0" w:color="auto"/>
            </w:tcBorders>
            <w:shd w:val="clear" w:color="000000" w:fill="FFFFFF"/>
            <w:noWrap/>
            <w:vAlign w:val="center"/>
            <w:hideMark/>
          </w:tcPr>
          <w:p w14:paraId="5496DE63"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008.087.0002-2</w:t>
            </w:r>
          </w:p>
        </w:tc>
        <w:tc>
          <w:tcPr>
            <w:tcW w:w="2977" w:type="dxa"/>
            <w:tcBorders>
              <w:top w:val="nil"/>
              <w:left w:val="nil"/>
              <w:bottom w:val="single" w:sz="4" w:space="0" w:color="auto"/>
              <w:right w:val="single" w:sz="4" w:space="0" w:color="auto"/>
            </w:tcBorders>
            <w:shd w:val="clear" w:color="000000" w:fill="FFFFFF"/>
            <w:vAlign w:val="center"/>
            <w:hideMark/>
          </w:tcPr>
          <w:p w14:paraId="3ADE56B4" w14:textId="77777777" w:rsidR="00DC1B84" w:rsidRPr="00DC1B84" w:rsidRDefault="00DC1B84" w:rsidP="00DC1B84">
            <w:pPr>
              <w:spacing w:after="0" w:line="240" w:lineRule="auto"/>
              <w:rPr>
                <w:rFonts w:ascii="Arial" w:eastAsia="Times New Roman" w:hAnsi="Arial" w:cs="Arial"/>
                <w:sz w:val="16"/>
                <w:szCs w:val="16"/>
                <w:lang w:eastAsia="pt-BR"/>
              </w:rPr>
            </w:pPr>
            <w:r w:rsidRPr="00DC1B84">
              <w:rPr>
                <w:rFonts w:ascii="Arial" w:eastAsia="Times New Roman" w:hAnsi="Arial" w:cs="Arial"/>
                <w:sz w:val="16"/>
                <w:szCs w:val="16"/>
                <w:lang w:eastAsia="pt-BR"/>
              </w:rPr>
              <w:t>PERNEIRA DE SEGURANCA</w:t>
            </w:r>
          </w:p>
        </w:tc>
        <w:tc>
          <w:tcPr>
            <w:tcW w:w="708" w:type="dxa"/>
            <w:tcBorders>
              <w:top w:val="nil"/>
              <w:left w:val="nil"/>
              <w:bottom w:val="single" w:sz="4" w:space="0" w:color="auto"/>
              <w:right w:val="single" w:sz="4" w:space="0" w:color="auto"/>
            </w:tcBorders>
            <w:shd w:val="clear" w:color="000000" w:fill="FFFFFF"/>
            <w:noWrap/>
            <w:vAlign w:val="center"/>
            <w:hideMark/>
          </w:tcPr>
          <w:p w14:paraId="7EB10FF4"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PR </w:t>
            </w:r>
          </w:p>
        </w:tc>
        <w:tc>
          <w:tcPr>
            <w:tcW w:w="851" w:type="dxa"/>
            <w:tcBorders>
              <w:top w:val="nil"/>
              <w:left w:val="nil"/>
              <w:bottom w:val="single" w:sz="4" w:space="0" w:color="auto"/>
              <w:right w:val="single" w:sz="4" w:space="0" w:color="auto"/>
            </w:tcBorders>
            <w:shd w:val="clear" w:color="000000" w:fill="FFFFFF"/>
            <w:noWrap/>
            <w:vAlign w:val="center"/>
            <w:hideMark/>
          </w:tcPr>
          <w:p w14:paraId="69BDF84D"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10</w:t>
            </w:r>
          </w:p>
        </w:tc>
        <w:tc>
          <w:tcPr>
            <w:tcW w:w="1559" w:type="dxa"/>
            <w:tcBorders>
              <w:top w:val="nil"/>
              <w:left w:val="nil"/>
              <w:bottom w:val="single" w:sz="4" w:space="0" w:color="auto"/>
              <w:right w:val="single" w:sz="4" w:space="0" w:color="auto"/>
            </w:tcBorders>
            <w:shd w:val="clear" w:color="000000" w:fill="FFFFFF"/>
            <w:noWrap/>
            <w:vAlign w:val="center"/>
            <w:hideMark/>
          </w:tcPr>
          <w:p w14:paraId="37EB9B22"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R$ 29,72</w:t>
            </w:r>
          </w:p>
        </w:tc>
        <w:tc>
          <w:tcPr>
            <w:tcW w:w="1985" w:type="dxa"/>
            <w:tcBorders>
              <w:top w:val="nil"/>
              <w:left w:val="nil"/>
              <w:bottom w:val="single" w:sz="4" w:space="0" w:color="auto"/>
              <w:right w:val="single" w:sz="4" w:space="0" w:color="auto"/>
            </w:tcBorders>
            <w:noWrap/>
            <w:vAlign w:val="center"/>
            <w:hideMark/>
          </w:tcPr>
          <w:p w14:paraId="64AB362D"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R$ 297,20</w:t>
            </w:r>
          </w:p>
        </w:tc>
      </w:tr>
      <w:tr w:rsidR="00DC1B84" w:rsidRPr="00DC1B84" w14:paraId="09CEA3EF"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158C1B6C"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27</w:t>
            </w:r>
          </w:p>
        </w:tc>
        <w:tc>
          <w:tcPr>
            <w:tcW w:w="1418" w:type="dxa"/>
            <w:tcBorders>
              <w:top w:val="nil"/>
              <w:left w:val="nil"/>
              <w:bottom w:val="single" w:sz="4" w:space="0" w:color="auto"/>
              <w:right w:val="single" w:sz="4" w:space="0" w:color="auto"/>
            </w:tcBorders>
            <w:shd w:val="clear" w:color="000000" w:fill="FFFFFF"/>
            <w:noWrap/>
            <w:vAlign w:val="center"/>
            <w:hideMark/>
          </w:tcPr>
          <w:p w14:paraId="3B04BBC0"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008.115.0017-9</w:t>
            </w:r>
          </w:p>
        </w:tc>
        <w:tc>
          <w:tcPr>
            <w:tcW w:w="2977" w:type="dxa"/>
            <w:tcBorders>
              <w:top w:val="nil"/>
              <w:left w:val="nil"/>
              <w:bottom w:val="single" w:sz="4" w:space="0" w:color="auto"/>
              <w:right w:val="single" w:sz="4" w:space="0" w:color="auto"/>
            </w:tcBorders>
            <w:shd w:val="clear" w:color="000000" w:fill="FFFFFF"/>
            <w:vAlign w:val="center"/>
            <w:hideMark/>
          </w:tcPr>
          <w:p w14:paraId="3FA39376" w14:textId="77777777" w:rsidR="00DC1B84" w:rsidRPr="00DC1B84" w:rsidRDefault="00DC1B84" w:rsidP="00DC1B84">
            <w:pPr>
              <w:spacing w:after="0" w:line="240" w:lineRule="auto"/>
              <w:rPr>
                <w:rFonts w:ascii="Arial" w:eastAsia="Times New Roman" w:hAnsi="Arial" w:cs="Arial"/>
                <w:sz w:val="16"/>
                <w:szCs w:val="16"/>
                <w:lang w:eastAsia="pt-BR"/>
              </w:rPr>
            </w:pPr>
            <w:r w:rsidRPr="00DC1B84">
              <w:rPr>
                <w:rFonts w:ascii="Arial" w:eastAsia="Times New Roman" w:hAnsi="Arial" w:cs="Arial"/>
                <w:sz w:val="16"/>
                <w:szCs w:val="16"/>
                <w:lang w:eastAsia="pt-BR"/>
              </w:rPr>
              <w:t>SAPATO DE SEGURANCA MODELO FEMININO N.35</w:t>
            </w:r>
          </w:p>
        </w:tc>
        <w:tc>
          <w:tcPr>
            <w:tcW w:w="708" w:type="dxa"/>
            <w:tcBorders>
              <w:top w:val="nil"/>
              <w:left w:val="nil"/>
              <w:bottom w:val="single" w:sz="4" w:space="0" w:color="auto"/>
              <w:right w:val="single" w:sz="4" w:space="0" w:color="auto"/>
            </w:tcBorders>
            <w:shd w:val="clear" w:color="000000" w:fill="FFFFFF"/>
            <w:noWrap/>
            <w:vAlign w:val="center"/>
            <w:hideMark/>
          </w:tcPr>
          <w:p w14:paraId="015CE020"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PR </w:t>
            </w:r>
          </w:p>
        </w:tc>
        <w:tc>
          <w:tcPr>
            <w:tcW w:w="851" w:type="dxa"/>
            <w:tcBorders>
              <w:top w:val="nil"/>
              <w:left w:val="nil"/>
              <w:bottom w:val="single" w:sz="4" w:space="0" w:color="auto"/>
              <w:right w:val="single" w:sz="4" w:space="0" w:color="auto"/>
            </w:tcBorders>
            <w:shd w:val="clear" w:color="000000" w:fill="FFFFFF"/>
            <w:noWrap/>
            <w:vAlign w:val="center"/>
            <w:hideMark/>
          </w:tcPr>
          <w:p w14:paraId="630EDF53"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2</w:t>
            </w:r>
          </w:p>
        </w:tc>
        <w:tc>
          <w:tcPr>
            <w:tcW w:w="1559" w:type="dxa"/>
            <w:tcBorders>
              <w:top w:val="nil"/>
              <w:left w:val="nil"/>
              <w:bottom w:val="single" w:sz="4" w:space="0" w:color="auto"/>
              <w:right w:val="single" w:sz="4" w:space="0" w:color="auto"/>
            </w:tcBorders>
            <w:shd w:val="clear" w:color="000000" w:fill="FFFFFF"/>
            <w:noWrap/>
            <w:vAlign w:val="center"/>
            <w:hideMark/>
          </w:tcPr>
          <w:p w14:paraId="4C9A59BB"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R$ 94,55</w:t>
            </w:r>
          </w:p>
        </w:tc>
        <w:tc>
          <w:tcPr>
            <w:tcW w:w="1985" w:type="dxa"/>
            <w:tcBorders>
              <w:top w:val="nil"/>
              <w:left w:val="nil"/>
              <w:bottom w:val="single" w:sz="4" w:space="0" w:color="auto"/>
              <w:right w:val="single" w:sz="4" w:space="0" w:color="auto"/>
            </w:tcBorders>
            <w:noWrap/>
            <w:vAlign w:val="center"/>
            <w:hideMark/>
          </w:tcPr>
          <w:p w14:paraId="5871336C"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R$ 189,10</w:t>
            </w:r>
          </w:p>
        </w:tc>
      </w:tr>
      <w:tr w:rsidR="00DC1B84" w:rsidRPr="00DC1B84" w14:paraId="6C8EB2B0"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773B84D"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28</w:t>
            </w:r>
          </w:p>
        </w:tc>
        <w:tc>
          <w:tcPr>
            <w:tcW w:w="1418" w:type="dxa"/>
            <w:tcBorders>
              <w:top w:val="nil"/>
              <w:left w:val="nil"/>
              <w:bottom w:val="single" w:sz="4" w:space="0" w:color="auto"/>
              <w:right w:val="single" w:sz="4" w:space="0" w:color="auto"/>
            </w:tcBorders>
            <w:shd w:val="clear" w:color="000000" w:fill="FFFFFF"/>
            <w:noWrap/>
            <w:vAlign w:val="center"/>
            <w:hideMark/>
          </w:tcPr>
          <w:p w14:paraId="0D724FD2"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008.075.0007-1</w:t>
            </w:r>
          </w:p>
        </w:tc>
        <w:tc>
          <w:tcPr>
            <w:tcW w:w="2977" w:type="dxa"/>
            <w:tcBorders>
              <w:top w:val="nil"/>
              <w:left w:val="nil"/>
              <w:bottom w:val="single" w:sz="4" w:space="0" w:color="auto"/>
              <w:right w:val="single" w:sz="4" w:space="0" w:color="auto"/>
            </w:tcBorders>
            <w:shd w:val="clear" w:color="000000" w:fill="FFFFFF"/>
            <w:vAlign w:val="center"/>
            <w:hideMark/>
          </w:tcPr>
          <w:p w14:paraId="756CE9B4"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TIRANTE 6897 PARA RESPIRADORES SERIE 6800 3M</w:t>
            </w:r>
          </w:p>
        </w:tc>
        <w:tc>
          <w:tcPr>
            <w:tcW w:w="708" w:type="dxa"/>
            <w:tcBorders>
              <w:top w:val="nil"/>
              <w:left w:val="nil"/>
              <w:bottom w:val="single" w:sz="4" w:space="0" w:color="auto"/>
              <w:right w:val="single" w:sz="4" w:space="0" w:color="auto"/>
            </w:tcBorders>
            <w:shd w:val="clear" w:color="000000" w:fill="FFFFFF"/>
            <w:noWrap/>
            <w:vAlign w:val="center"/>
            <w:hideMark/>
          </w:tcPr>
          <w:p w14:paraId="6E4E83FE"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PÇ </w:t>
            </w:r>
          </w:p>
        </w:tc>
        <w:tc>
          <w:tcPr>
            <w:tcW w:w="851" w:type="dxa"/>
            <w:tcBorders>
              <w:top w:val="nil"/>
              <w:left w:val="nil"/>
              <w:bottom w:val="single" w:sz="4" w:space="0" w:color="auto"/>
              <w:right w:val="single" w:sz="4" w:space="0" w:color="auto"/>
            </w:tcBorders>
            <w:shd w:val="clear" w:color="000000" w:fill="FFFFFF"/>
            <w:noWrap/>
            <w:vAlign w:val="center"/>
            <w:hideMark/>
          </w:tcPr>
          <w:p w14:paraId="552A8CCD"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10</w:t>
            </w:r>
          </w:p>
        </w:tc>
        <w:tc>
          <w:tcPr>
            <w:tcW w:w="1559" w:type="dxa"/>
            <w:tcBorders>
              <w:top w:val="nil"/>
              <w:left w:val="nil"/>
              <w:bottom w:val="single" w:sz="4" w:space="0" w:color="auto"/>
              <w:right w:val="single" w:sz="4" w:space="0" w:color="auto"/>
            </w:tcBorders>
            <w:shd w:val="clear" w:color="000000" w:fill="FFFFFF"/>
            <w:noWrap/>
            <w:vAlign w:val="center"/>
            <w:hideMark/>
          </w:tcPr>
          <w:p w14:paraId="5C68731B"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R$ 46,05</w:t>
            </w:r>
          </w:p>
        </w:tc>
        <w:tc>
          <w:tcPr>
            <w:tcW w:w="1985" w:type="dxa"/>
            <w:tcBorders>
              <w:top w:val="nil"/>
              <w:left w:val="nil"/>
              <w:bottom w:val="single" w:sz="4" w:space="0" w:color="auto"/>
              <w:right w:val="single" w:sz="4" w:space="0" w:color="auto"/>
            </w:tcBorders>
            <w:noWrap/>
            <w:vAlign w:val="center"/>
            <w:hideMark/>
          </w:tcPr>
          <w:p w14:paraId="2E14BC75"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R$ 460,50</w:t>
            </w:r>
          </w:p>
        </w:tc>
      </w:tr>
      <w:tr w:rsidR="00DC1B84" w:rsidRPr="00DC1B84" w14:paraId="63D10A3E" w14:textId="77777777" w:rsidTr="00DC1B84">
        <w:trPr>
          <w:trHeight w:val="69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969F024" w14:textId="77777777" w:rsidR="00DC1B84" w:rsidRPr="00DC1B84" w:rsidRDefault="00DC1B84" w:rsidP="00DC1B84">
            <w:pPr>
              <w:spacing w:after="0" w:line="240" w:lineRule="auto"/>
              <w:jc w:val="center"/>
              <w:rPr>
                <w:rFonts w:ascii="Arial" w:eastAsia="Times New Roman" w:hAnsi="Arial" w:cs="Arial"/>
                <w:sz w:val="16"/>
                <w:szCs w:val="16"/>
                <w:lang w:eastAsia="pt-BR"/>
              </w:rPr>
            </w:pPr>
            <w:r w:rsidRPr="00DC1B84">
              <w:rPr>
                <w:rFonts w:ascii="Arial" w:eastAsia="Times New Roman" w:hAnsi="Arial" w:cs="Arial"/>
                <w:sz w:val="16"/>
                <w:szCs w:val="16"/>
                <w:lang w:eastAsia="pt-BR"/>
              </w:rPr>
              <w:t>29</w:t>
            </w:r>
          </w:p>
        </w:tc>
        <w:tc>
          <w:tcPr>
            <w:tcW w:w="1418" w:type="dxa"/>
            <w:tcBorders>
              <w:top w:val="nil"/>
              <w:left w:val="nil"/>
              <w:bottom w:val="single" w:sz="4" w:space="0" w:color="auto"/>
              <w:right w:val="single" w:sz="4" w:space="0" w:color="auto"/>
            </w:tcBorders>
            <w:shd w:val="clear" w:color="000000" w:fill="FFFFFF"/>
            <w:noWrap/>
            <w:vAlign w:val="center"/>
            <w:hideMark/>
          </w:tcPr>
          <w:p w14:paraId="302E65A1" w14:textId="77777777" w:rsidR="00DC1B84" w:rsidRPr="00DC1B84" w:rsidRDefault="00DC1B84" w:rsidP="00DC1B84">
            <w:pPr>
              <w:spacing w:after="0" w:line="240" w:lineRule="auto"/>
              <w:jc w:val="center"/>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008.075.0007-3</w:t>
            </w:r>
          </w:p>
        </w:tc>
        <w:tc>
          <w:tcPr>
            <w:tcW w:w="2977" w:type="dxa"/>
            <w:tcBorders>
              <w:top w:val="nil"/>
              <w:left w:val="nil"/>
              <w:bottom w:val="single" w:sz="4" w:space="0" w:color="auto"/>
              <w:right w:val="single" w:sz="4" w:space="0" w:color="auto"/>
            </w:tcBorders>
            <w:shd w:val="clear" w:color="000000" w:fill="FFFFFF"/>
            <w:vAlign w:val="center"/>
            <w:hideMark/>
          </w:tcPr>
          <w:p w14:paraId="7EFD8F13" w14:textId="77777777" w:rsidR="00DC1B84" w:rsidRPr="00DC1B84" w:rsidRDefault="00DC1B84" w:rsidP="00DC1B84">
            <w:pPr>
              <w:spacing w:after="0" w:line="240" w:lineRule="auto"/>
              <w:rPr>
                <w:rFonts w:ascii="Arial" w:eastAsia="Times New Roman" w:hAnsi="Arial" w:cs="Arial"/>
                <w:color w:val="000000"/>
                <w:sz w:val="16"/>
                <w:szCs w:val="16"/>
                <w:lang w:eastAsia="pt-BR"/>
              </w:rPr>
            </w:pPr>
            <w:r w:rsidRPr="00DC1B84">
              <w:rPr>
                <w:rFonts w:ascii="Arial" w:eastAsia="Times New Roman" w:hAnsi="Arial" w:cs="Arial"/>
                <w:color w:val="000000"/>
                <w:sz w:val="16"/>
                <w:szCs w:val="16"/>
                <w:lang w:eastAsia="pt-BR"/>
              </w:rPr>
              <w:t xml:space="preserve"> VALVULA DE INALACAO PARA RESPIRADORES SERIES 6200 E 6800 3M</w:t>
            </w:r>
          </w:p>
        </w:tc>
        <w:tc>
          <w:tcPr>
            <w:tcW w:w="708" w:type="dxa"/>
            <w:tcBorders>
              <w:top w:val="nil"/>
              <w:left w:val="nil"/>
              <w:bottom w:val="single" w:sz="4" w:space="0" w:color="auto"/>
              <w:right w:val="single" w:sz="4" w:space="0" w:color="auto"/>
            </w:tcBorders>
            <w:shd w:val="clear" w:color="000000" w:fill="FFFFFF"/>
            <w:noWrap/>
            <w:vAlign w:val="center"/>
            <w:hideMark/>
          </w:tcPr>
          <w:p w14:paraId="6066D7F1"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 xml:space="preserve"> PÇ </w:t>
            </w:r>
          </w:p>
        </w:tc>
        <w:tc>
          <w:tcPr>
            <w:tcW w:w="851" w:type="dxa"/>
            <w:tcBorders>
              <w:top w:val="nil"/>
              <w:left w:val="nil"/>
              <w:bottom w:val="single" w:sz="4" w:space="0" w:color="auto"/>
              <w:right w:val="single" w:sz="4" w:space="0" w:color="auto"/>
            </w:tcBorders>
            <w:shd w:val="clear" w:color="000000" w:fill="FFFFFF"/>
            <w:noWrap/>
            <w:vAlign w:val="center"/>
            <w:hideMark/>
          </w:tcPr>
          <w:p w14:paraId="6477251F" w14:textId="77777777" w:rsidR="00DC1B84" w:rsidRPr="00DC1B84" w:rsidRDefault="00DC1B84" w:rsidP="00DC1B84">
            <w:pPr>
              <w:spacing w:after="0" w:line="240" w:lineRule="auto"/>
              <w:jc w:val="center"/>
              <w:rPr>
                <w:rFonts w:ascii="Arial" w:eastAsia="Times New Roman" w:hAnsi="Arial" w:cs="Arial"/>
                <w:sz w:val="20"/>
                <w:szCs w:val="20"/>
                <w:lang w:eastAsia="pt-BR"/>
              </w:rPr>
            </w:pPr>
            <w:r w:rsidRPr="00DC1B84">
              <w:rPr>
                <w:rFonts w:ascii="Arial" w:eastAsia="Times New Roman" w:hAnsi="Arial" w:cs="Arial"/>
                <w:sz w:val="20"/>
                <w:szCs w:val="20"/>
                <w:lang w:eastAsia="pt-BR"/>
              </w:rPr>
              <w:t>10</w:t>
            </w:r>
          </w:p>
        </w:tc>
        <w:tc>
          <w:tcPr>
            <w:tcW w:w="1559" w:type="dxa"/>
            <w:tcBorders>
              <w:top w:val="nil"/>
              <w:left w:val="nil"/>
              <w:bottom w:val="single" w:sz="4" w:space="0" w:color="auto"/>
              <w:right w:val="single" w:sz="4" w:space="0" w:color="auto"/>
            </w:tcBorders>
            <w:shd w:val="clear" w:color="000000" w:fill="FFFFFF"/>
            <w:noWrap/>
            <w:vAlign w:val="center"/>
            <w:hideMark/>
          </w:tcPr>
          <w:p w14:paraId="49D7F7AB"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R$ 19,90</w:t>
            </w:r>
          </w:p>
        </w:tc>
        <w:tc>
          <w:tcPr>
            <w:tcW w:w="1985" w:type="dxa"/>
            <w:tcBorders>
              <w:top w:val="nil"/>
              <w:left w:val="nil"/>
              <w:bottom w:val="single" w:sz="4" w:space="0" w:color="auto"/>
              <w:right w:val="single" w:sz="4" w:space="0" w:color="auto"/>
            </w:tcBorders>
            <w:noWrap/>
            <w:vAlign w:val="center"/>
            <w:hideMark/>
          </w:tcPr>
          <w:p w14:paraId="7D453A0D"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R$ 199,00</w:t>
            </w:r>
          </w:p>
        </w:tc>
      </w:tr>
      <w:tr w:rsidR="00DC1B84" w:rsidRPr="00DC1B84" w14:paraId="07298E69" w14:textId="77777777" w:rsidTr="00DC1B84">
        <w:trPr>
          <w:trHeight w:val="495"/>
        </w:trPr>
        <w:tc>
          <w:tcPr>
            <w:tcW w:w="8075" w:type="dxa"/>
            <w:gridSpan w:val="6"/>
            <w:tcBorders>
              <w:top w:val="single" w:sz="4" w:space="0" w:color="auto"/>
              <w:left w:val="single" w:sz="4" w:space="0" w:color="auto"/>
              <w:bottom w:val="single" w:sz="4" w:space="0" w:color="auto"/>
              <w:right w:val="single" w:sz="4" w:space="0" w:color="auto"/>
            </w:tcBorders>
            <w:noWrap/>
            <w:vAlign w:val="center"/>
            <w:hideMark/>
          </w:tcPr>
          <w:p w14:paraId="6582E0BC"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 </w:t>
            </w:r>
          </w:p>
        </w:tc>
        <w:tc>
          <w:tcPr>
            <w:tcW w:w="1985" w:type="dxa"/>
            <w:tcBorders>
              <w:top w:val="nil"/>
              <w:left w:val="nil"/>
              <w:bottom w:val="single" w:sz="4" w:space="0" w:color="auto"/>
              <w:right w:val="single" w:sz="4" w:space="0" w:color="auto"/>
            </w:tcBorders>
            <w:noWrap/>
            <w:vAlign w:val="center"/>
            <w:hideMark/>
          </w:tcPr>
          <w:p w14:paraId="68F481EF" w14:textId="77777777" w:rsidR="00DC1B84" w:rsidRPr="00DC1B84" w:rsidRDefault="00DC1B84" w:rsidP="00DC1B84">
            <w:pPr>
              <w:spacing w:after="0" w:line="240" w:lineRule="auto"/>
              <w:jc w:val="center"/>
              <w:rPr>
                <w:rFonts w:ascii="Arial" w:eastAsia="Times New Roman" w:hAnsi="Arial" w:cs="Arial"/>
                <w:b/>
                <w:bCs/>
                <w:sz w:val="20"/>
                <w:szCs w:val="20"/>
                <w:lang w:eastAsia="pt-BR"/>
              </w:rPr>
            </w:pPr>
            <w:r w:rsidRPr="00DC1B84">
              <w:rPr>
                <w:rFonts w:ascii="Arial" w:eastAsia="Times New Roman" w:hAnsi="Arial" w:cs="Arial"/>
                <w:b/>
                <w:bCs/>
                <w:sz w:val="20"/>
                <w:szCs w:val="20"/>
                <w:lang w:eastAsia="pt-BR"/>
              </w:rPr>
              <w:t>R$ 89.926,40</w:t>
            </w:r>
          </w:p>
        </w:tc>
      </w:tr>
    </w:tbl>
    <w:p w14:paraId="1C42696C" w14:textId="77777777" w:rsidR="00DC1B84" w:rsidRPr="00626B08" w:rsidRDefault="00DC1B84" w:rsidP="0074602A">
      <w:pPr>
        <w:spacing w:before="120" w:line="360" w:lineRule="auto"/>
        <w:jc w:val="both"/>
        <w:rPr>
          <w:rFonts w:ascii="Arial" w:hAnsi="Arial" w:cs="Arial"/>
          <w:color w:val="FF0000"/>
          <w:sz w:val="24"/>
          <w:szCs w:val="24"/>
        </w:rPr>
      </w:pPr>
    </w:p>
    <w:p w14:paraId="2D70E1CE" w14:textId="710B3537" w:rsidR="00AE0768" w:rsidRPr="0087549B" w:rsidRDefault="00AE0768" w:rsidP="00AE0768">
      <w:pPr>
        <w:suppressAutoHyphens/>
        <w:spacing w:before="480" w:after="0" w:line="360" w:lineRule="auto"/>
        <w:jc w:val="both"/>
        <w:rPr>
          <w:rFonts w:ascii="Arial" w:hAnsi="Arial" w:cs="Arial"/>
          <w:b/>
          <w:bCs/>
          <w:sz w:val="24"/>
          <w:szCs w:val="24"/>
        </w:rPr>
      </w:pPr>
      <w:r w:rsidRPr="0087549B">
        <w:rPr>
          <w:rFonts w:ascii="Arial" w:hAnsi="Arial" w:cs="Arial"/>
          <w:b/>
          <w:bCs/>
          <w:sz w:val="24"/>
          <w:szCs w:val="24"/>
        </w:rPr>
        <w:t>6. ACEITABILIDADE DA PROPOSTA</w:t>
      </w:r>
    </w:p>
    <w:p w14:paraId="0FC94308" w14:textId="32B1A1B4" w:rsidR="00470B87" w:rsidRPr="0087549B" w:rsidRDefault="00470B87" w:rsidP="00470B87">
      <w:pPr>
        <w:suppressAutoHyphens/>
        <w:autoSpaceDE w:val="0"/>
        <w:autoSpaceDN w:val="0"/>
        <w:adjustRightInd w:val="0"/>
        <w:spacing w:before="120" w:after="0" w:line="360" w:lineRule="auto"/>
        <w:ind w:left="-142"/>
        <w:jc w:val="both"/>
        <w:rPr>
          <w:rFonts w:ascii="Arial" w:hAnsi="Arial" w:cs="Arial"/>
          <w:sz w:val="24"/>
          <w:szCs w:val="24"/>
        </w:rPr>
      </w:pPr>
      <w:r w:rsidRPr="0087549B">
        <w:rPr>
          <w:rFonts w:ascii="Arial" w:hAnsi="Arial" w:cs="Arial"/>
          <w:sz w:val="24"/>
          <w:szCs w:val="24"/>
        </w:rPr>
        <w:lastRenderedPageBreak/>
        <w:t xml:space="preserve">6.1 Finalizada a etapa de lances, o licitante deverá encaminhar proposta com a descrição completa do objeto, incluindo </w:t>
      </w:r>
      <w:r w:rsidR="0087549B">
        <w:rPr>
          <w:rFonts w:ascii="Arial" w:hAnsi="Arial" w:cs="Arial"/>
          <w:sz w:val="24"/>
          <w:szCs w:val="24"/>
        </w:rPr>
        <w:t xml:space="preserve">CA, </w:t>
      </w:r>
      <w:r w:rsidRPr="0087549B">
        <w:rPr>
          <w:rFonts w:ascii="Arial" w:hAnsi="Arial" w:cs="Arial"/>
          <w:sz w:val="24"/>
          <w:szCs w:val="24"/>
        </w:rPr>
        <w:t>FABRICANTE e MARCA / MODELO; e catálogo para que seja verificada a compatibilidade com as especificações descritas nesse termo de referência.</w:t>
      </w:r>
    </w:p>
    <w:p w14:paraId="371D3F8E" w14:textId="2D8915FF" w:rsidR="00470B87" w:rsidRPr="0087549B" w:rsidRDefault="00470B87" w:rsidP="00470B87">
      <w:pPr>
        <w:suppressAutoHyphens/>
        <w:autoSpaceDE w:val="0"/>
        <w:autoSpaceDN w:val="0"/>
        <w:adjustRightInd w:val="0"/>
        <w:spacing w:before="120" w:after="0" w:line="360" w:lineRule="auto"/>
        <w:ind w:left="-142"/>
        <w:jc w:val="both"/>
        <w:rPr>
          <w:rFonts w:ascii="Arial" w:hAnsi="Arial" w:cs="Arial"/>
          <w:sz w:val="24"/>
          <w:szCs w:val="24"/>
        </w:rPr>
      </w:pPr>
      <w:r w:rsidRPr="0087549B">
        <w:rPr>
          <w:rFonts w:ascii="Arial" w:hAnsi="Arial" w:cs="Arial"/>
          <w:sz w:val="24"/>
          <w:szCs w:val="24"/>
        </w:rPr>
        <w:t>6.1.1 Critérios secundários do</w:t>
      </w:r>
      <w:r w:rsidR="0087549B">
        <w:rPr>
          <w:rFonts w:ascii="Arial" w:hAnsi="Arial" w:cs="Arial"/>
          <w:sz w:val="24"/>
          <w:szCs w:val="24"/>
        </w:rPr>
        <w:t>s</w:t>
      </w:r>
      <w:r w:rsidRPr="0087549B">
        <w:rPr>
          <w:rFonts w:ascii="Arial" w:hAnsi="Arial" w:cs="Arial"/>
          <w:sz w:val="24"/>
          <w:szCs w:val="24"/>
        </w:rPr>
        <w:t xml:space="preserve"> ite</w:t>
      </w:r>
      <w:r w:rsidR="0087549B">
        <w:rPr>
          <w:rFonts w:ascii="Arial" w:hAnsi="Arial" w:cs="Arial"/>
          <w:sz w:val="24"/>
          <w:szCs w:val="24"/>
        </w:rPr>
        <w:t>ns</w:t>
      </w:r>
      <w:r w:rsidRPr="0087549B">
        <w:rPr>
          <w:rFonts w:ascii="Arial" w:hAnsi="Arial" w:cs="Arial"/>
          <w:sz w:val="24"/>
          <w:szCs w:val="24"/>
        </w:rPr>
        <w:t xml:space="preserve"> </w:t>
      </w:r>
      <w:r w:rsidR="0087549B">
        <w:rPr>
          <w:rFonts w:ascii="Arial" w:hAnsi="Arial" w:cs="Arial"/>
          <w:sz w:val="24"/>
          <w:szCs w:val="24"/>
        </w:rPr>
        <w:t xml:space="preserve">02 (bota cano longo), </w:t>
      </w:r>
      <w:r w:rsidR="00D63B64">
        <w:rPr>
          <w:rFonts w:ascii="Arial" w:hAnsi="Arial" w:cs="Arial"/>
          <w:sz w:val="24"/>
          <w:szCs w:val="24"/>
        </w:rPr>
        <w:t>0</w:t>
      </w:r>
      <w:r w:rsidR="0087549B">
        <w:rPr>
          <w:rFonts w:ascii="Arial" w:hAnsi="Arial" w:cs="Arial"/>
          <w:sz w:val="24"/>
          <w:szCs w:val="24"/>
        </w:rPr>
        <w:t xml:space="preserve">4 (botina), </w:t>
      </w:r>
      <w:r w:rsidR="00D63B64">
        <w:rPr>
          <w:rFonts w:ascii="Arial" w:hAnsi="Arial" w:cs="Arial"/>
          <w:sz w:val="24"/>
          <w:szCs w:val="24"/>
        </w:rPr>
        <w:t>0</w:t>
      </w:r>
      <w:r w:rsidR="0087549B">
        <w:rPr>
          <w:rFonts w:ascii="Arial" w:hAnsi="Arial" w:cs="Arial"/>
          <w:sz w:val="24"/>
          <w:szCs w:val="24"/>
        </w:rPr>
        <w:t xml:space="preserve">6 (capa de chuva), 12 (conjunto p/ motoqueiro) e 25 (óculos de segurança) </w:t>
      </w:r>
      <w:r w:rsidRPr="0087549B">
        <w:rPr>
          <w:rFonts w:ascii="Arial" w:hAnsi="Arial" w:cs="Arial"/>
          <w:sz w:val="24"/>
          <w:szCs w:val="24"/>
        </w:rPr>
        <w:t>também têm caráter eliminatório e serão avaliados mediante apresentação de amostra para realização de testes (métodos laboratoriais) e/ou observações (identificação visual dimensional, falhas de fabricação, ...), visando à comprovação da qualidade do produto da licitante vencedora;</w:t>
      </w:r>
    </w:p>
    <w:p w14:paraId="781C0685" w14:textId="25BA970B" w:rsidR="00470B87" w:rsidRPr="0087549B" w:rsidRDefault="00470B87" w:rsidP="00470B87">
      <w:pPr>
        <w:suppressAutoHyphens/>
        <w:autoSpaceDE w:val="0"/>
        <w:autoSpaceDN w:val="0"/>
        <w:adjustRightInd w:val="0"/>
        <w:spacing w:before="120" w:after="0" w:line="360" w:lineRule="auto"/>
        <w:ind w:left="-142"/>
        <w:jc w:val="both"/>
        <w:rPr>
          <w:rFonts w:ascii="Arial" w:hAnsi="Arial" w:cs="Arial"/>
          <w:sz w:val="24"/>
          <w:szCs w:val="24"/>
        </w:rPr>
      </w:pPr>
      <w:r w:rsidRPr="0087549B">
        <w:rPr>
          <w:rFonts w:ascii="Arial" w:hAnsi="Arial" w:cs="Arial"/>
          <w:sz w:val="24"/>
          <w:szCs w:val="24"/>
        </w:rPr>
        <w:t xml:space="preserve">a) </w:t>
      </w:r>
      <w:r w:rsidR="0087549B" w:rsidRPr="0087549B">
        <w:rPr>
          <w:rFonts w:ascii="Arial" w:hAnsi="Arial" w:cs="Arial"/>
          <w:sz w:val="24"/>
          <w:szCs w:val="24"/>
        </w:rPr>
        <w:t>A exigência de amostra é necessária devido ao ambiente de risco químico e biológico a que operadores estarão expostos, considerando a natureza das atividades desempenhadas. A análise física dos EPIs garantirá que o material possua a espessura, a estanqueidade, a resistência e demais características necessárias para evitar doenças, contaminações e acidentes, conforme recomendações do SESMT</w:t>
      </w:r>
      <w:r w:rsidRPr="0087549B">
        <w:rPr>
          <w:rFonts w:ascii="Arial" w:hAnsi="Arial" w:cs="Arial"/>
          <w:sz w:val="24"/>
          <w:szCs w:val="24"/>
        </w:rPr>
        <w:t xml:space="preserve">.   </w:t>
      </w:r>
    </w:p>
    <w:p w14:paraId="663317A5" w14:textId="58F5AB48" w:rsidR="00470B87" w:rsidRPr="0087549B" w:rsidRDefault="00470B87" w:rsidP="00470B87">
      <w:pPr>
        <w:suppressAutoHyphens/>
        <w:autoSpaceDE w:val="0"/>
        <w:autoSpaceDN w:val="0"/>
        <w:adjustRightInd w:val="0"/>
        <w:spacing w:before="120" w:after="0" w:line="360" w:lineRule="auto"/>
        <w:ind w:left="-142"/>
        <w:jc w:val="both"/>
        <w:rPr>
          <w:rFonts w:ascii="Arial" w:hAnsi="Arial" w:cs="Arial"/>
          <w:sz w:val="24"/>
          <w:szCs w:val="24"/>
        </w:rPr>
      </w:pPr>
      <w:r w:rsidRPr="0087549B">
        <w:rPr>
          <w:rFonts w:ascii="Arial" w:hAnsi="Arial" w:cs="Arial"/>
          <w:sz w:val="24"/>
          <w:szCs w:val="24"/>
        </w:rPr>
        <w:t xml:space="preserve">b) </w:t>
      </w:r>
      <w:r w:rsidR="0087549B" w:rsidRPr="0087549B">
        <w:rPr>
          <w:rFonts w:ascii="Arial" w:hAnsi="Arial" w:cs="Arial"/>
          <w:sz w:val="24"/>
          <w:szCs w:val="24"/>
        </w:rPr>
        <w:t xml:space="preserve">A medida visa à segurança </w:t>
      </w:r>
      <w:r w:rsidR="0087549B" w:rsidRPr="00A224CC">
        <w:rPr>
          <w:rFonts w:ascii="Arial" w:hAnsi="Arial" w:cs="Arial"/>
          <w:sz w:val="24"/>
          <w:szCs w:val="24"/>
        </w:rPr>
        <w:t xml:space="preserve">técnica, amparada pela Lei nº </w:t>
      </w:r>
      <w:r w:rsidR="00D63B64" w:rsidRPr="00A224CC">
        <w:rPr>
          <w:rFonts w:ascii="Arial" w:hAnsi="Arial" w:cs="Arial"/>
          <w:sz w:val="24"/>
          <w:szCs w:val="24"/>
        </w:rPr>
        <w:t>13.303/2016</w:t>
      </w:r>
      <w:r w:rsidR="0087549B" w:rsidRPr="00A224CC">
        <w:rPr>
          <w:rFonts w:ascii="Arial" w:hAnsi="Arial" w:cs="Arial"/>
          <w:sz w:val="24"/>
          <w:szCs w:val="24"/>
        </w:rPr>
        <w:t xml:space="preserve">, </w:t>
      </w:r>
      <w:r w:rsidR="0087549B" w:rsidRPr="0087549B">
        <w:rPr>
          <w:rFonts w:ascii="Arial" w:hAnsi="Arial" w:cs="Arial"/>
          <w:sz w:val="24"/>
          <w:szCs w:val="24"/>
        </w:rPr>
        <w:t>fundamental para garantir a integridade dos trabalhadores expostos aos riscos, atendendo à necessidade de verificação da conformidade, qualidade e desempenho dos materiais, evitando a compra de produtos que, embora possuam CA (Certificado de Aprovação), não atendem às exigências ergonômicas ou de resistência necessárias ao ambiente de saneamento</w:t>
      </w:r>
      <w:r w:rsidRPr="0087549B">
        <w:rPr>
          <w:rFonts w:ascii="Arial" w:hAnsi="Arial" w:cs="Arial"/>
          <w:sz w:val="24"/>
          <w:szCs w:val="24"/>
        </w:rPr>
        <w:t>.</w:t>
      </w:r>
    </w:p>
    <w:p w14:paraId="03CDB0B1" w14:textId="77777777" w:rsidR="0087549B" w:rsidRPr="0087549B" w:rsidRDefault="0087549B" w:rsidP="0087549B">
      <w:pPr>
        <w:suppressAutoHyphens/>
        <w:autoSpaceDE w:val="0"/>
        <w:autoSpaceDN w:val="0"/>
        <w:adjustRightInd w:val="0"/>
        <w:spacing w:before="120" w:after="0" w:line="360" w:lineRule="auto"/>
        <w:ind w:left="-142"/>
        <w:jc w:val="both"/>
        <w:rPr>
          <w:rFonts w:ascii="Arial" w:hAnsi="Arial" w:cs="Arial"/>
          <w:sz w:val="24"/>
          <w:szCs w:val="24"/>
        </w:rPr>
      </w:pPr>
      <w:r w:rsidRPr="0087549B">
        <w:rPr>
          <w:rFonts w:ascii="Arial" w:hAnsi="Arial" w:cs="Arial"/>
          <w:sz w:val="24"/>
          <w:szCs w:val="24"/>
        </w:rPr>
        <w:t xml:space="preserve">c) A conferência quanto à correspondência entre a amostra e a especificação constante do Edital, tem o objetivo de verificar a compatibilidade entre a especificação técnica e o material cotado pelo licitante, assegurando desta forma a qualidade, o rendimento e a segurança do usuário. </w:t>
      </w:r>
    </w:p>
    <w:p w14:paraId="05003ADD" w14:textId="77777777" w:rsidR="0087549B" w:rsidRPr="0087549B" w:rsidRDefault="0087549B" w:rsidP="0087549B">
      <w:pPr>
        <w:suppressAutoHyphens/>
        <w:autoSpaceDE w:val="0"/>
        <w:autoSpaceDN w:val="0"/>
        <w:adjustRightInd w:val="0"/>
        <w:spacing w:before="120" w:after="0" w:line="360" w:lineRule="auto"/>
        <w:ind w:left="-142"/>
        <w:jc w:val="both"/>
        <w:rPr>
          <w:rFonts w:ascii="Arial" w:hAnsi="Arial" w:cs="Arial"/>
          <w:sz w:val="24"/>
          <w:szCs w:val="24"/>
        </w:rPr>
      </w:pPr>
      <w:r w:rsidRPr="0087549B">
        <w:rPr>
          <w:rFonts w:ascii="Arial" w:hAnsi="Arial" w:cs="Arial"/>
          <w:sz w:val="24"/>
          <w:szCs w:val="24"/>
        </w:rPr>
        <w:t>d) Verificação da Qualidade Ergonômica e Conforto (EPIs de longo uso): EPIs se desconfortáveis ou ineficientes, não podem ser usados pelos operadores e demais funcionários - Amostra: Avaliar flexibilidade, peso, permeabilidade e conforto térmico dos EPIs listados.</w:t>
      </w:r>
    </w:p>
    <w:p w14:paraId="74DEEB7A" w14:textId="77777777" w:rsidR="0087549B" w:rsidRPr="0087549B" w:rsidRDefault="0087549B" w:rsidP="0087549B">
      <w:pPr>
        <w:suppressAutoHyphens/>
        <w:autoSpaceDE w:val="0"/>
        <w:autoSpaceDN w:val="0"/>
        <w:adjustRightInd w:val="0"/>
        <w:spacing w:before="120" w:after="0" w:line="360" w:lineRule="auto"/>
        <w:ind w:left="-142"/>
        <w:jc w:val="both"/>
        <w:rPr>
          <w:rFonts w:ascii="Arial" w:hAnsi="Arial" w:cs="Arial"/>
          <w:sz w:val="24"/>
          <w:szCs w:val="24"/>
        </w:rPr>
      </w:pPr>
      <w:r w:rsidRPr="0087549B">
        <w:rPr>
          <w:rFonts w:ascii="Arial" w:hAnsi="Arial" w:cs="Arial"/>
          <w:sz w:val="24"/>
          <w:szCs w:val="24"/>
        </w:rPr>
        <w:lastRenderedPageBreak/>
        <w:t>e) Testes de Resistência a Agentes Agressivos (Saneamento): O ambiente de saneamento envolve contato com esgoto, produtos químicos de tratamento (cloro, coagulantes) e perfurocortantes - Amostra: Testar a impermeabilidade real e a resistência química dos EPIs (ensaios práticos de imersão/rasgo).</w:t>
      </w:r>
    </w:p>
    <w:p w14:paraId="26FC9431" w14:textId="77777777" w:rsidR="0087549B" w:rsidRPr="0087549B" w:rsidRDefault="0087549B" w:rsidP="0087549B">
      <w:pPr>
        <w:suppressAutoHyphens/>
        <w:autoSpaceDE w:val="0"/>
        <w:autoSpaceDN w:val="0"/>
        <w:adjustRightInd w:val="0"/>
        <w:spacing w:before="120" w:after="0" w:line="360" w:lineRule="auto"/>
        <w:ind w:left="-142"/>
        <w:jc w:val="both"/>
        <w:rPr>
          <w:rFonts w:ascii="Arial" w:hAnsi="Arial" w:cs="Arial"/>
          <w:sz w:val="24"/>
          <w:szCs w:val="24"/>
        </w:rPr>
      </w:pPr>
      <w:r w:rsidRPr="0087549B">
        <w:rPr>
          <w:rFonts w:ascii="Arial" w:hAnsi="Arial" w:cs="Arial"/>
          <w:sz w:val="24"/>
          <w:szCs w:val="24"/>
        </w:rPr>
        <w:t xml:space="preserve">f) Conformidade com Normas Técnicas e o Edital: Garantir que o produto entregue corresponde exatamente à especificação técnica do </w:t>
      </w:r>
      <w:hyperlink r:id="rId7" w:tgtFrame="_blank" w:history="1">
        <w:r w:rsidRPr="0087549B">
          <w:rPr>
            <w:rFonts w:ascii="Arial" w:hAnsi="Arial" w:cs="Arial"/>
            <w:sz w:val="24"/>
            <w:szCs w:val="24"/>
          </w:rPr>
          <w:t>termo de referência</w:t>
        </w:r>
      </w:hyperlink>
      <w:r w:rsidRPr="0087549B">
        <w:rPr>
          <w:rFonts w:ascii="Arial" w:hAnsi="Arial" w:cs="Arial"/>
          <w:sz w:val="24"/>
          <w:szCs w:val="24"/>
        </w:rPr>
        <w:t xml:space="preserve"> (NR-6, ABNT, entre outras aplicáveis) – Amostra: Verificar se a marca licitada cumpre o nível de proteção exigido contra agentes biológicos e demais riscos identificados.</w:t>
      </w:r>
    </w:p>
    <w:p w14:paraId="42CDF2CB" w14:textId="77777777" w:rsidR="0087549B" w:rsidRPr="0087549B" w:rsidRDefault="0087549B" w:rsidP="0087549B">
      <w:pPr>
        <w:suppressAutoHyphens/>
        <w:autoSpaceDE w:val="0"/>
        <w:autoSpaceDN w:val="0"/>
        <w:adjustRightInd w:val="0"/>
        <w:spacing w:before="120" w:after="0" w:line="360" w:lineRule="auto"/>
        <w:ind w:left="-142"/>
        <w:jc w:val="both"/>
        <w:rPr>
          <w:rFonts w:ascii="Arial" w:hAnsi="Arial" w:cs="Arial"/>
          <w:sz w:val="24"/>
          <w:szCs w:val="24"/>
        </w:rPr>
      </w:pPr>
      <w:r w:rsidRPr="0087549B">
        <w:rPr>
          <w:rFonts w:ascii="Arial" w:hAnsi="Arial" w:cs="Arial"/>
          <w:sz w:val="24"/>
          <w:szCs w:val="24"/>
        </w:rPr>
        <w:t>g) Avaliação de Desempenho e Durabilidade: Evitar a compra de EPIs de baixa qualidade que precisam ser substituídos com alta frequência, onerando a administração pública - Amostra: Analisar a resistência à abrasão e durabilidade do material.</w:t>
      </w:r>
    </w:p>
    <w:p w14:paraId="71E82B29" w14:textId="77777777" w:rsidR="0087549B" w:rsidRPr="0087549B" w:rsidRDefault="0087549B" w:rsidP="0087549B">
      <w:pPr>
        <w:suppressAutoHyphens/>
        <w:autoSpaceDE w:val="0"/>
        <w:autoSpaceDN w:val="0"/>
        <w:adjustRightInd w:val="0"/>
        <w:spacing w:before="120" w:after="0" w:line="360" w:lineRule="auto"/>
        <w:ind w:left="-142"/>
        <w:jc w:val="both"/>
        <w:rPr>
          <w:rFonts w:ascii="Arial" w:hAnsi="Arial" w:cs="Arial"/>
          <w:sz w:val="24"/>
          <w:szCs w:val="24"/>
        </w:rPr>
      </w:pPr>
      <w:r w:rsidRPr="0087549B">
        <w:rPr>
          <w:rFonts w:ascii="Arial" w:hAnsi="Arial" w:cs="Arial"/>
          <w:sz w:val="24"/>
          <w:szCs w:val="24"/>
        </w:rPr>
        <w:t xml:space="preserve">h) Validação da Amostra (Exame de Conformidade): Prevenir a aceitação de amostras com CA falso ou desatualizado - Amostra: Confrontar a amostra física com o </w:t>
      </w:r>
      <w:hyperlink r:id="rId8" w:tgtFrame="_blank" w:history="1">
        <w:r w:rsidRPr="0087549B">
          <w:rPr>
            <w:rFonts w:ascii="Arial" w:hAnsi="Arial" w:cs="Arial"/>
            <w:sz w:val="24"/>
            <w:szCs w:val="24"/>
          </w:rPr>
          <w:t>laudo técnico</w:t>
        </w:r>
      </w:hyperlink>
      <w:r w:rsidRPr="0087549B">
        <w:rPr>
          <w:rFonts w:ascii="Arial" w:hAnsi="Arial" w:cs="Arial"/>
          <w:sz w:val="24"/>
          <w:szCs w:val="24"/>
        </w:rPr>
        <w:t xml:space="preserve"> e o próprio CA do Ministério do Trabalho.</w:t>
      </w:r>
    </w:p>
    <w:p w14:paraId="72CCC6CB" w14:textId="77777777" w:rsidR="0087549B" w:rsidRPr="0087549B" w:rsidRDefault="0087549B" w:rsidP="0087549B">
      <w:pPr>
        <w:suppressAutoHyphens/>
        <w:autoSpaceDE w:val="0"/>
        <w:autoSpaceDN w:val="0"/>
        <w:adjustRightInd w:val="0"/>
        <w:spacing w:before="120" w:after="0" w:line="360" w:lineRule="auto"/>
        <w:ind w:left="-142"/>
        <w:jc w:val="both"/>
        <w:rPr>
          <w:rFonts w:ascii="Arial" w:hAnsi="Arial" w:cs="Arial"/>
          <w:sz w:val="24"/>
          <w:szCs w:val="24"/>
        </w:rPr>
      </w:pPr>
      <w:r w:rsidRPr="0087549B">
        <w:rPr>
          <w:rFonts w:ascii="Arial" w:hAnsi="Arial" w:cs="Arial"/>
          <w:sz w:val="24"/>
          <w:szCs w:val="24"/>
        </w:rPr>
        <w:t>i) Se necessária, pode ser realizada a análise em laboratório credenciado junto ao Inmetro, para a realização de ensaios.</w:t>
      </w:r>
    </w:p>
    <w:p w14:paraId="34F3402D" w14:textId="1C31236A" w:rsidR="0087549B" w:rsidRPr="0087549B" w:rsidRDefault="0087549B" w:rsidP="0087549B">
      <w:pPr>
        <w:suppressAutoHyphens/>
        <w:autoSpaceDE w:val="0"/>
        <w:autoSpaceDN w:val="0"/>
        <w:adjustRightInd w:val="0"/>
        <w:spacing w:before="120" w:after="0" w:line="360" w:lineRule="auto"/>
        <w:ind w:left="-142"/>
        <w:jc w:val="both"/>
        <w:rPr>
          <w:rFonts w:ascii="Arial" w:hAnsi="Arial" w:cs="Arial"/>
          <w:sz w:val="24"/>
          <w:szCs w:val="24"/>
        </w:rPr>
      </w:pPr>
      <w:r w:rsidRPr="0087549B">
        <w:rPr>
          <w:rFonts w:ascii="Arial" w:hAnsi="Arial" w:cs="Arial"/>
          <w:sz w:val="24"/>
          <w:szCs w:val="24"/>
        </w:rPr>
        <w:t xml:space="preserve">j) As amostras solicitadas deverão ser apresentadas, pela licitante </w:t>
      </w:r>
      <w:r w:rsidR="00D63B64" w:rsidRPr="00A224CC">
        <w:rPr>
          <w:rFonts w:ascii="Arial" w:hAnsi="Arial" w:cs="Arial"/>
          <w:sz w:val="24"/>
          <w:szCs w:val="24"/>
        </w:rPr>
        <w:t>mais bem classificada</w:t>
      </w:r>
      <w:r w:rsidRPr="00A224CC">
        <w:rPr>
          <w:rFonts w:ascii="Arial" w:hAnsi="Arial" w:cs="Arial"/>
          <w:sz w:val="24"/>
          <w:szCs w:val="24"/>
        </w:rPr>
        <w:t xml:space="preserve">, </w:t>
      </w:r>
      <w:r w:rsidRPr="0087549B">
        <w:rPr>
          <w:rFonts w:ascii="Arial" w:hAnsi="Arial" w:cs="Arial"/>
          <w:sz w:val="24"/>
          <w:szCs w:val="24"/>
        </w:rPr>
        <w:t xml:space="preserve">no máximo em 5 (cinco) dias úteis ao do recebimento da solicitação feita pelo pregoeiro, em horário comercial, no Departamento de Suprimentos à Rua Santa Terezinha, 505 – Bairro Santa Terezinha, Juiz de Fora/MG, CEP: 36.045-490, em dias úteis, das 08:00 às 11:30 e </w:t>
      </w:r>
      <w:r w:rsidR="00035947" w:rsidRPr="0087549B">
        <w:rPr>
          <w:rFonts w:ascii="Arial" w:hAnsi="Arial" w:cs="Arial"/>
          <w:sz w:val="24"/>
          <w:szCs w:val="24"/>
        </w:rPr>
        <w:t>das</w:t>
      </w:r>
      <w:r w:rsidRPr="0087549B">
        <w:rPr>
          <w:rFonts w:ascii="Arial" w:hAnsi="Arial" w:cs="Arial"/>
          <w:sz w:val="24"/>
          <w:szCs w:val="24"/>
        </w:rPr>
        <w:t xml:space="preserve"> 14:00 às 17:00h, sob pena de desclassificação. </w:t>
      </w:r>
    </w:p>
    <w:p w14:paraId="72F1BD82" w14:textId="79DCDFC1" w:rsidR="0087549B" w:rsidRPr="0087549B" w:rsidRDefault="00042FD8" w:rsidP="0087549B">
      <w:pPr>
        <w:suppressAutoHyphens/>
        <w:autoSpaceDE w:val="0"/>
        <w:autoSpaceDN w:val="0"/>
        <w:adjustRightInd w:val="0"/>
        <w:spacing w:before="120" w:after="0" w:line="360" w:lineRule="auto"/>
        <w:ind w:left="-142"/>
        <w:jc w:val="both"/>
        <w:rPr>
          <w:rFonts w:ascii="Arial" w:hAnsi="Arial" w:cs="Arial"/>
          <w:sz w:val="24"/>
          <w:szCs w:val="24"/>
        </w:rPr>
      </w:pPr>
      <w:r>
        <w:rPr>
          <w:rFonts w:ascii="Arial" w:hAnsi="Arial" w:cs="Arial"/>
          <w:sz w:val="24"/>
          <w:szCs w:val="24"/>
        </w:rPr>
        <w:t>k</w:t>
      </w:r>
      <w:r w:rsidR="0087549B" w:rsidRPr="0087549B">
        <w:rPr>
          <w:rFonts w:ascii="Arial" w:hAnsi="Arial" w:cs="Arial"/>
          <w:sz w:val="24"/>
          <w:szCs w:val="24"/>
        </w:rPr>
        <w:t>) Caso a licitante descumpra o prazo solicitado,</w:t>
      </w:r>
      <w:r w:rsidR="00D63B64">
        <w:rPr>
          <w:rFonts w:ascii="Arial" w:hAnsi="Arial" w:cs="Arial"/>
          <w:sz w:val="24"/>
          <w:szCs w:val="24"/>
        </w:rPr>
        <w:t xml:space="preserve"> </w:t>
      </w:r>
      <w:r w:rsidR="00D63B64" w:rsidRPr="00A224CC">
        <w:rPr>
          <w:rFonts w:ascii="Arial" w:hAnsi="Arial" w:cs="Arial"/>
          <w:sz w:val="24"/>
          <w:szCs w:val="24"/>
        </w:rPr>
        <w:t>será desclassificada</w:t>
      </w:r>
      <w:r w:rsidR="00D63B64">
        <w:rPr>
          <w:rFonts w:ascii="Arial" w:hAnsi="Arial" w:cs="Arial"/>
          <w:sz w:val="24"/>
          <w:szCs w:val="24"/>
        </w:rPr>
        <w:t>, e</w:t>
      </w:r>
      <w:r w:rsidR="0087549B" w:rsidRPr="0087549B">
        <w:rPr>
          <w:rFonts w:ascii="Arial" w:hAnsi="Arial" w:cs="Arial"/>
          <w:sz w:val="24"/>
          <w:szCs w:val="24"/>
        </w:rPr>
        <w:t xml:space="preserve"> o pregoeiro convocará a empresa classificada posteriormente e assim sucessivamente, até obter a amostra do item, para a realização dos testes pela equipe técnica.</w:t>
      </w:r>
    </w:p>
    <w:p w14:paraId="436A0BB3" w14:textId="21EF14BF" w:rsidR="00470B87" w:rsidRDefault="00042FD8" w:rsidP="0087549B">
      <w:pPr>
        <w:suppressAutoHyphens/>
        <w:autoSpaceDE w:val="0"/>
        <w:autoSpaceDN w:val="0"/>
        <w:adjustRightInd w:val="0"/>
        <w:spacing w:before="120" w:after="0" w:line="360" w:lineRule="auto"/>
        <w:ind w:left="-142"/>
        <w:jc w:val="both"/>
        <w:rPr>
          <w:rFonts w:ascii="Arial" w:hAnsi="Arial" w:cs="Arial"/>
          <w:sz w:val="24"/>
          <w:szCs w:val="24"/>
        </w:rPr>
      </w:pPr>
      <w:r>
        <w:rPr>
          <w:rFonts w:ascii="Arial" w:hAnsi="Arial" w:cs="Arial"/>
          <w:sz w:val="24"/>
          <w:szCs w:val="24"/>
        </w:rPr>
        <w:t>l</w:t>
      </w:r>
      <w:r w:rsidR="0087549B" w:rsidRPr="0087549B">
        <w:rPr>
          <w:rFonts w:ascii="Arial" w:hAnsi="Arial" w:cs="Arial"/>
          <w:sz w:val="24"/>
          <w:szCs w:val="24"/>
        </w:rPr>
        <w:t xml:space="preserve">) Após a realização da análise os materiais ficarão disponíveis para retirada no Departamento de Suprimentos Rua Santa Terezinha, 505 – Bairro Santa Terezinha, Juiz de Fora/MG, CEP: 36.045-490, em dias úteis, das 08:00 às 11:30 </w:t>
      </w:r>
      <w:r w:rsidR="0087549B" w:rsidRPr="0087549B">
        <w:rPr>
          <w:rFonts w:ascii="Arial" w:hAnsi="Arial" w:cs="Arial"/>
          <w:sz w:val="24"/>
          <w:szCs w:val="24"/>
        </w:rPr>
        <w:lastRenderedPageBreak/>
        <w:t xml:space="preserve">e </w:t>
      </w:r>
      <w:r w:rsidR="00D63B64" w:rsidRPr="0087549B">
        <w:rPr>
          <w:rFonts w:ascii="Arial" w:hAnsi="Arial" w:cs="Arial"/>
          <w:sz w:val="24"/>
          <w:szCs w:val="24"/>
        </w:rPr>
        <w:t>das</w:t>
      </w:r>
      <w:r w:rsidR="0087549B" w:rsidRPr="0087549B">
        <w:rPr>
          <w:rFonts w:ascii="Arial" w:hAnsi="Arial" w:cs="Arial"/>
          <w:sz w:val="24"/>
          <w:szCs w:val="24"/>
        </w:rPr>
        <w:t xml:space="preserve"> 14:00 às 17:00h no estado que se encontrarem, devendo a licitante providenciar a colet</w:t>
      </w:r>
      <w:r w:rsidR="00140B74">
        <w:rPr>
          <w:rFonts w:ascii="Arial" w:hAnsi="Arial" w:cs="Arial"/>
          <w:sz w:val="24"/>
          <w:szCs w:val="24"/>
        </w:rPr>
        <w:t xml:space="preserve">a, </w:t>
      </w:r>
      <w:r w:rsidR="00140B74" w:rsidRPr="00140B74">
        <w:rPr>
          <w:rFonts w:ascii="Arial" w:hAnsi="Arial" w:cs="Arial"/>
          <w:sz w:val="24"/>
          <w:szCs w:val="24"/>
        </w:rPr>
        <w:t>observados os prazos e condições estabelecidos na alínea subsequente.</w:t>
      </w:r>
    </w:p>
    <w:p w14:paraId="78544879" w14:textId="362CDBD7" w:rsidR="00140B74" w:rsidRPr="0087549B" w:rsidRDefault="00140B74" w:rsidP="00140B74">
      <w:pPr>
        <w:suppressAutoHyphens/>
        <w:autoSpaceDE w:val="0"/>
        <w:autoSpaceDN w:val="0"/>
        <w:adjustRightInd w:val="0"/>
        <w:spacing w:before="120" w:after="0" w:line="360" w:lineRule="auto"/>
        <w:ind w:left="-142"/>
        <w:jc w:val="both"/>
        <w:rPr>
          <w:rFonts w:ascii="Arial" w:hAnsi="Arial" w:cs="Arial"/>
          <w:bCs/>
          <w:sz w:val="24"/>
          <w:szCs w:val="24"/>
        </w:rPr>
      </w:pPr>
      <w:r>
        <w:rPr>
          <w:rFonts w:ascii="Arial" w:hAnsi="Arial" w:cs="Arial"/>
          <w:bCs/>
          <w:sz w:val="24"/>
          <w:szCs w:val="24"/>
        </w:rPr>
        <w:t xml:space="preserve">m) </w:t>
      </w:r>
      <w:r w:rsidRPr="00140B74">
        <w:rPr>
          <w:rFonts w:ascii="Arial" w:hAnsi="Arial" w:cs="Arial"/>
          <w:bCs/>
          <w:sz w:val="24"/>
          <w:szCs w:val="24"/>
        </w:rPr>
        <w:t>Após a conclusão da análise técnica e comunicação formal à licitante quanto à disponibilidade para retirada da amostra, esta deverá providenciar sua coleta no prazo máximo de 10 (dez) dias úteis. Decorrido o prazo sem manifestação ou retirada, a CESAMA poderá dar à amostra a destinação que entender adequada, sem que caiba à licitante qualquer direito à indenização, ressarcimento ou reclamação posterior.</w:t>
      </w:r>
    </w:p>
    <w:p w14:paraId="74BB9FC1" w14:textId="70358713" w:rsidR="00AE0768" w:rsidRPr="00B81948" w:rsidRDefault="00AE0768" w:rsidP="00AE0768">
      <w:pPr>
        <w:suppressAutoHyphens/>
        <w:spacing w:before="480" w:after="0" w:line="360" w:lineRule="auto"/>
        <w:jc w:val="both"/>
        <w:rPr>
          <w:rFonts w:ascii="Arial" w:hAnsi="Arial" w:cs="Arial"/>
          <w:b/>
          <w:bCs/>
          <w:color w:val="FF0000"/>
          <w:sz w:val="24"/>
          <w:szCs w:val="24"/>
          <w:u w:val="single"/>
        </w:rPr>
      </w:pPr>
      <w:r>
        <w:rPr>
          <w:rFonts w:ascii="Arial" w:hAnsi="Arial" w:cs="Arial"/>
          <w:b/>
          <w:bCs/>
          <w:color w:val="000000"/>
          <w:sz w:val="24"/>
          <w:szCs w:val="24"/>
        </w:rPr>
        <w:t xml:space="preserve">7. </w:t>
      </w:r>
      <w:r w:rsidRPr="009F14AB">
        <w:rPr>
          <w:rFonts w:ascii="Arial" w:hAnsi="Arial" w:cs="Arial"/>
          <w:b/>
          <w:bCs/>
          <w:sz w:val="24"/>
          <w:szCs w:val="24"/>
        </w:rPr>
        <w:t xml:space="preserve">ENTREGA E </w:t>
      </w:r>
      <w:r w:rsidR="00B749C0">
        <w:rPr>
          <w:rFonts w:ascii="Arial" w:hAnsi="Arial" w:cs="Arial"/>
          <w:b/>
          <w:bCs/>
          <w:sz w:val="24"/>
          <w:szCs w:val="24"/>
        </w:rPr>
        <w:t>FORMA</w:t>
      </w:r>
      <w:r w:rsidRPr="009F14AB">
        <w:rPr>
          <w:rFonts w:ascii="Arial" w:hAnsi="Arial" w:cs="Arial"/>
          <w:b/>
          <w:bCs/>
          <w:sz w:val="24"/>
          <w:szCs w:val="24"/>
        </w:rPr>
        <w:t xml:space="preserve"> DE FORNECIMENTO</w:t>
      </w:r>
      <w:r w:rsidR="0097791C">
        <w:rPr>
          <w:rFonts w:ascii="Arial" w:hAnsi="Arial" w:cs="Arial"/>
          <w:b/>
          <w:bCs/>
          <w:sz w:val="24"/>
          <w:szCs w:val="24"/>
        </w:rPr>
        <w:t xml:space="preserve"> </w:t>
      </w:r>
    </w:p>
    <w:p w14:paraId="124FE019" w14:textId="44254789" w:rsidR="00AA6932" w:rsidRPr="00470B87" w:rsidRDefault="00AA6932" w:rsidP="00AA6932">
      <w:pPr>
        <w:suppressAutoHyphens/>
        <w:spacing w:before="120" w:after="0" w:line="360" w:lineRule="auto"/>
        <w:jc w:val="both"/>
        <w:rPr>
          <w:rFonts w:ascii="Arial" w:hAnsi="Arial" w:cs="Arial"/>
          <w:sz w:val="24"/>
          <w:szCs w:val="24"/>
        </w:rPr>
      </w:pPr>
      <w:r w:rsidRPr="00470B87">
        <w:rPr>
          <w:rFonts w:ascii="Arial" w:hAnsi="Arial" w:cs="Arial"/>
          <w:sz w:val="24"/>
          <w:szCs w:val="24"/>
        </w:rPr>
        <w:t xml:space="preserve">7.1 A entrega será realizada de acordo com as necessidades da CESAMA, no prazo máximo de </w:t>
      </w:r>
      <w:r w:rsidR="00470B87" w:rsidRPr="00470B87">
        <w:rPr>
          <w:rFonts w:ascii="Arial" w:hAnsi="Arial" w:cs="Arial"/>
          <w:sz w:val="24"/>
          <w:szCs w:val="24"/>
        </w:rPr>
        <w:t>30</w:t>
      </w:r>
      <w:r w:rsidRPr="00470B87">
        <w:rPr>
          <w:rFonts w:ascii="Arial" w:hAnsi="Arial" w:cs="Arial"/>
          <w:sz w:val="24"/>
          <w:szCs w:val="24"/>
        </w:rPr>
        <w:t xml:space="preserve"> (</w:t>
      </w:r>
      <w:r w:rsidR="00470B87" w:rsidRPr="00470B87">
        <w:rPr>
          <w:rFonts w:ascii="Arial" w:hAnsi="Arial" w:cs="Arial"/>
          <w:sz w:val="24"/>
          <w:szCs w:val="24"/>
        </w:rPr>
        <w:t>trinta</w:t>
      </w:r>
      <w:r w:rsidRPr="00470B87">
        <w:rPr>
          <w:rFonts w:ascii="Arial" w:hAnsi="Arial" w:cs="Arial"/>
          <w:sz w:val="24"/>
          <w:szCs w:val="24"/>
        </w:rPr>
        <w:t xml:space="preserve">) </w:t>
      </w:r>
      <w:r w:rsidR="00470B87" w:rsidRPr="00470B87">
        <w:rPr>
          <w:rFonts w:ascii="Arial" w:hAnsi="Arial" w:cs="Arial"/>
          <w:sz w:val="24"/>
          <w:szCs w:val="24"/>
        </w:rPr>
        <w:t>dias</w:t>
      </w:r>
      <w:r w:rsidRPr="00470B87">
        <w:rPr>
          <w:rFonts w:ascii="Arial" w:hAnsi="Arial" w:cs="Arial"/>
          <w:sz w:val="24"/>
          <w:szCs w:val="24"/>
        </w:rPr>
        <w:t xml:space="preserve"> contados a partir do recebimento da solicitação, feita através da Ordem de Compra.</w:t>
      </w:r>
    </w:p>
    <w:p w14:paraId="1D54D230" w14:textId="3FC13659" w:rsidR="00AA6932" w:rsidRPr="00AF3DC3" w:rsidRDefault="00AA693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t xml:space="preserve">7.2 Os materiais deverão ser entregues no Departamento de Suprimentos, à Rua Santa Terezinha, nº 505, Bairro Santa Terezinha, Juiz de Fora / MG, CEP 36.045-490, em dias úteis, das 08:00h às 11:30h e </w:t>
      </w:r>
      <w:r w:rsidR="00ED7672" w:rsidRPr="00AF3DC3">
        <w:rPr>
          <w:rFonts w:ascii="Arial" w:hAnsi="Arial" w:cs="Arial"/>
          <w:sz w:val="24"/>
          <w:szCs w:val="24"/>
        </w:rPr>
        <w:t>das 14:00h às</w:t>
      </w:r>
      <w:r w:rsidRPr="00AF3DC3">
        <w:rPr>
          <w:rFonts w:ascii="Arial" w:hAnsi="Arial" w:cs="Arial"/>
          <w:sz w:val="24"/>
          <w:szCs w:val="24"/>
        </w:rPr>
        <w:t xml:space="preserve"> 17:00h (conforme agendamento – item 7.2.1). </w:t>
      </w:r>
    </w:p>
    <w:p w14:paraId="5A102A44" w14:textId="1F629557" w:rsidR="00AA6932" w:rsidRPr="00AF3DC3" w:rsidRDefault="00AA693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t xml:space="preserve">7.2.1 A entrega deve ser agendada previamente por e-mail: </w:t>
      </w:r>
      <w:hyperlink r:id="rId9" w:history="1">
        <w:r w:rsidR="004D1C90" w:rsidRPr="004F1935">
          <w:rPr>
            <w:rStyle w:val="Hyperlink"/>
            <w:rFonts w:ascii="Arial" w:hAnsi="Arial" w:cs="Arial"/>
            <w:sz w:val="24"/>
            <w:szCs w:val="24"/>
          </w:rPr>
          <w:t>agendamento@cesama.com.br</w:t>
        </w:r>
      </w:hyperlink>
      <w:r w:rsidR="004D1C90">
        <w:rPr>
          <w:rFonts w:ascii="Arial" w:hAnsi="Arial" w:cs="Arial"/>
          <w:color w:val="FF0000"/>
          <w:sz w:val="24"/>
          <w:szCs w:val="24"/>
        </w:rPr>
        <w:t xml:space="preserve"> </w:t>
      </w:r>
      <w:r w:rsidRPr="00AF3DC3">
        <w:rPr>
          <w:rFonts w:ascii="Arial" w:hAnsi="Arial" w:cs="Arial"/>
          <w:sz w:val="24"/>
          <w:szCs w:val="24"/>
        </w:rPr>
        <w:t>com antecedência mínima de 48 horas. O agendamento é fundamental para a organização do recebimento e eficiência – principalmente para as cargas de grande volume e que exijam a utilização de equipamentos e maior tempo para acompanhamento, e neste deve ser apresentado a NF e o número da ordem de compra. A entrega realizada sem agendamento prévio configura</w:t>
      </w:r>
      <w:r w:rsidR="00795F46" w:rsidRPr="00AF3DC3">
        <w:rPr>
          <w:rFonts w:ascii="Arial" w:hAnsi="Arial" w:cs="Arial"/>
          <w:sz w:val="24"/>
          <w:szCs w:val="24"/>
        </w:rPr>
        <w:t>ndo</w:t>
      </w:r>
      <w:r w:rsidRPr="00AF3DC3">
        <w:rPr>
          <w:rFonts w:ascii="Arial" w:hAnsi="Arial" w:cs="Arial"/>
          <w:sz w:val="24"/>
          <w:szCs w:val="24"/>
        </w:rPr>
        <w:t xml:space="preserve"> a desídia da contratada, est</w:t>
      </w:r>
      <w:r w:rsidR="00ED7672" w:rsidRPr="00AF3DC3">
        <w:rPr>
          <w:rFonts w:ascii="Arial" w:hAnsi="Arial" w:cs="Arial"/>
          <w:sz w:val="24"/>
          <w:szCs w:val="24"/>
        </w:rPr>
        <w:t>á</w:t>
      </w:r>
      <w:r w:rsidRPr="00AF3DC3">
        <w:rPr>
          <w:rFonts w:ascii="Arial" w:hAnsi="Arial" w:cs="Arial"/>
          <w:sz w:val="24"/>
          <w:szCs w:val="24"/>
        </w:rPr>
        <w:t xml:space="preserve"> sujeita ao não recebimento se considerado que excederá o horário destinado a recebimentos ou que atrapalhará a rotina do almoxarifado.</w:t>
      </w:r>
    </w:p>
    <w:p w14:paraId="393260B3" w14:textId="77777777" w:rsidR="00AA6932" w:rsidRPr="00AF3DC3" w:rsidRDefault="00AA693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t xml:space="preserve">7.3 Os materiais deverão ser entregues devidamente embalados, lacrados, acondicionados e transportados com segurança e sob a responsabilidade da </w:t>
      </w:r>
      <w:r w:rsidRPr="00AF3DC3">
        <w:rPr>
          <w:rFonts w:ascii="Arial" w:hAnsi="Arial" w:cs="Arial"/>
          <w:sz w:val="24"/>
          <w:szCs w:val="24"/>
        </w:rPr>
        <w:lastRenderedPageBreak/>
        <w:t>fornecedora. A CESAMA recusará os materiais que forem entregues em desconformidade com esta previsão.</w:t>
      </w:r>
    </w:p>
    <w:p w14:paraId="4203CBA1" w14:textId="737F0227" w:rsidR="00ED7672" w:rsidRPr="00AF3DC3" w:rsidRDefault="00AA693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t>7.4 Durante os serviços de transporte e descarga (o serviço abrange a coleta, transporte, movimentação, carga e descarga de materiais, incluindo a disponibilização de equipe</w:t>
      </w:r>
      <w:r w:rsidR="00ED7672" w:rsidRPr="00AF3DC3">
        <w:rPr>
          <w:rFonts w:ascii="Arial" w:hAnsi="Arial" w:cs="Arial"/>
          <w:sz w:val="24"/>
          <w:szCs w:val="24"/>
        </w:rPr>
        <w:t>) fica</w:t>
      </w:r>
      <w:r w:rsidRPr="00AF3DC3">
        <w:rPr>
          <w:rFonts w:ascii="Arial" w:hAnsi="Arial" w:cs="Arial"/>
          <w:sz w:val="24"/>
          <w:szCs w:val="24"/>
        </w:rPr>
        <w:t xml:space="preserve"> vedada a utilização de </w:t>
      </w:r>
      <w:r w:rsidR="00ED7672" w:rsidRPr="00AF3DC3">
        <w:rPr>
          <w:rFonts w:ascii="Arial" w:hAnsi="Arial" w:cs="Arial"/>
          <w:sz w:val="24"/>
          <w:szCs w:val="24"/>
        </w:rPr>
        <w:t xml:space="preserve">empregados </w:t>
      </w:r>
      <w:r w:rsidRPr="00AF3DC3">
        <w:rPr>
          <w:rFonts w:ascii="Arial" w:hAnsi="Arial" w:cs="Arial"/>
          <w:sz w:val="24"/>
          <w:szCs w:val="24"/>
        </w:rPr>
        <w:t xml:space="preserve">ou colaboradores, ferramentas e/ou equipamentos </w:t>
      </w:r>
      <w:r w:rsidR="00F90276" w:rsidRPr="00AF3DC3">
        <w:rPr>
          <w:rFonts w:ascii="Arial" w:hAnsi="Arial" w:cs="Arial"/>
          <w:sz w:val="24"/>
          <w:szCs w:val="24"/>
        </w:rPr>
        <w:t xml:space="preserve">da Cesama </w:t>
      </w:r>
      <w:r w:rsidRPr="00AF3DC3">
        <w:rPr>
          <w:rFonts w:ascii="Arial" w:hAnsi="Arial" w:cs="Arial"/>
          <w:sz w:val="24"/>
          <w:szCs w:val="24"/>
        </w:rPr>
        <w:t>para carga e descarga, vedando</w:t>
      </w:r>
      <w:r w:rsidR="00F90276" w:rsidRPr="00AF3DC3">
        <w:rPr>
          <w:rFonts w:ascii="Arial" w:hAnsi="Arial" w:cs="Arial"/>
          <w:sz w:val="24"/>
          <w:szCs w:val="24"/>
        </w:rPr>
        <w:t xml:space="preserve">, também, </w:t>
      </w:r>
      <w:r w:rsidRPr="00AF3DC3">
        <w:rPr>
          <w:rFonts w:ascii="Arial" w:hAnsi="Arial" w:cs="Arial"/>
          <w:sz w:val="24"/>
          <w:szCs w:val="24"/>
        </w:rPr>
        <w:t>o uso de ferramentas inadequadas que danifiquem a carga</w:t>
      </w:r>
      <w:r w:rsidR="00C964F3" w:rsidRPr="00AF3DC3">
        <w:rPr>
          <w:rFonts w:ascii="Arial" w:hAnsi="Arial" w:cs="Arial"/>
          <w:sz w:val="24"/>
          <w:szCs w:val="24"/>
        </w:rPr>
        <w:t>.</w:t>
      </w:r>
      <w:r w:rsidRPr="00AF3DC3">
        <w:rPr>
          <w:rFonts w:ascii="Arial" w:hAnsi="Arial" w:cs="Arial"/>
          <w:sz w:val="24"/>
          <w:szCs w:val="24"/>
        </w:rPr>
        <w:t xml:space="preserve"> </w:t>
      </w:r>
    </w:p>
    <w:p w14:paraId="5CB47F61" w14:textId="05B98B63" w:rsidR="00AA6932" w:rsidRPr="00AF3DC3" w:rsidRDefault="00ED767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t>7.4.1. A</w:t>
      </w:r>
      <w:r w:rsidR="00AA6932" w:rsidRPr="00AF3DC3">
        <w:rPr>
          <w:rFonts w:ascii="Arial" w:hAnsi="Arial" w:cs="Arial"/>
          <w:sz w:val="24"/>
          <w:szCs w:val="24"/>
        </w:rPr>
        <w:t xml:space="preserve"> fornecedora fica obrigada, junto aos seus empregados, a obedecer rigorosamente às normas de segurança do trabalho – NR-11, de forma a garantir a segurança no manuseio e armazenagem de materiais sob pena de impedimento do trabalho do empregado sem os equipamentos devidos e suspensão dos pagamentos (e até mesmo suspensão de todo o trabalho), respondendo o mesmo por perdas e danos. Toda e qualquer solução sob normas de segurança do trabalho (de acordo com Ministério do Trabalho e Emprego) será de responsabilidade exclusiva da detentora da Ata de Registro de Preços.</w:t>
      </w:r>
    </w:p>
    <w:p w14:paraId="1387899A" w14:textId="2E6C0045" w:rsidR="00AA6932" w:rsidRPr="00AF3DC3" w:rsidRDefault="00AA693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t>7.4.</w:t>
      </w:r>
      <w:r w:rsidR="00F90276" w:rsidRPr="00AF3DC3">
        <w:rPr>
          <w:rFonts w:ascii="Arial" w:hAnsi="Arial" w:cs="Arial"/>
          <w:sz w:val="24"/>
          <w:szCs w:val="24"/>
        </w:rPr>
        <w:t>2</w:t>
      </w:r>
      <w:r w:rsidRPr="00AF3DC3">
        <w:rPr>
          <w:rFonts w:ascii="Arial" w:hAnsi="Arial" w:cs="Arial"/>
          <w:sz w:val="24"/>
          <w:szCs w:val="24"/>
        </w:rPr>
        <w:t xml:space="preserve"> Fica sob responsabilidade da contratada arcar com todas as despesas de frete, carga, descarga e seguro da carga transportada. O custo da operação de carga e descarga, incluindo a utilização de equipamentos pertinentes - empilhadeiras, talhas elétricas, </w:t>
      </w:r>
      <w:proofErr w:type="spellStart"/>
      <w:r w:rsidRPr="00AF3DC3">
        <w:rPr>
          <w:rFonts w:ascii="Arial" w:hAnsi="Arial" w:cs="Arial"/>
          <w:sz w:val="24"/>
          <w:szCs w:val="24"/>
        </w:rPr>
        <w:t>munck</w:t>
      </w:r>
      <w:proofErr w:type="spellEnd"/>
      <w:r w:rsidRPr="00AF3DC3">
        <w:rPr>
          <w:rFonts w:ascii="Arial" w:hAnsi="Arial" w:cs="Arial"/>
          <w:sz w:val="24"/>
          <w:szCs w:val="24"/>
        </w:rPr>
        <w:t xml:space="preserve">, ... deve estar embutido no custo dos materiais, não sendo aceita a cobrança à parte. Sendo vedada a utilização de equipamentos da </w:t>
      </w:r>
      <w:r w:rsidR="00E239D6" w:rsidRPr="00AF3DC3">
        <w:rPr>
          <w:rFonts w:ascii="Arial" w:hAnsi="Arial" w:cs="Arial"/>
          <w:sz w:val="24"/>
          <w:szCs w:val="24"/>
        </w:rPr>
        <w:t>CESAMA</w:t>
      </w:r>
      <w:r w:rsidRPr="00AF3DC3">
        <w:rPr>
          <w:rFonts w:ascii="Arial" w:hAnsi="Arial" w:cs="Arial"/>
          <w:sz w:val="24"/>
          <w:szCs w:val="24"/>
        </w:rPr>
        <w:t xml:space="preserve"> que se destinam a movimentação interna de materiais. </w:t>
      </w:r>
    </w:p>
    <w:p w14:paraId="51B698DC" w14:textId="77777777" w:rsidR="00AA6932"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 xml:space="preserve">7.5 O veículo utilizado para entrega dos materiais no Departamento de Suprimentos deverá ter no máximo 14 metros de comprimento, de para-choque a para-choque, e altura máxima de 4 metros. </w:t>
      </w:r>
    </w:p>
    <w:p w14:paraId="65130770" w14:textId="77777777" w:rsidR="00AA6932" w:rsidRPr="00F90276"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7.6 A CESAMA irá designar um empregado para acompanhar o recebimento dos materiais.</w:t>
      </w:r>
    </w:p>
    <w:p w14:paraId="26113386" w14:textId="77777777" w:rsidR="00AA6932" w:rsidRPr="00F90276" w:rsidRDefault="00AA6932" w:rsidP="00AA6932">
      <w:pPr>
        <w:suppressAutoHyphens/>
        <w:spacing w:before="120" w:after="0" w:line="360" w:lineRule="auto"/>
        <w:jc w:val="both"/>
        <w:rPr>
          <w:rFonts w:ascii="Arial" w:hAnsi="Arial" w:cs="Arial"/>
          <w:b/>
          <w:bCs/>
          <w:sz w:val="24"/>
          <w:szCs w:val="24"/>
        </w:rPr>
      </w:pPr>
      <w:r w:rsidRPr="00F90276">
        <w:rPr>
          <w:rFonts w:ascii="Arial" w:hAnsi="Arial" w:cs="Arial"/>
          <w:sz w:val="24"/>
          <w:szCs w:val="24"/>
        </w:rPr>
        <w:t xml:space="preserve">7.7 O empregado designado assinará termo ratificando o recebimento provisório, podendo recusar os materiais que estiverem em desacordo com a exigência do </w:t>
      </w:r>
      <w:r w:rsidRPr="00F90276">
        <w:rPr>
          <w:rFonts w:ascii="Arial" w:hAnsi="Arial" w:cs="Arial"/>
          <w:sz w:val="24"/>
          <w:szCs w:val="24"/>
        </w:rPr>
        <w:lastRenderedPageBreak/>
        <w:t xml:space="preserve">Termo de Referência no prazo máximo de 10 (dez) dias úteis a contar de sua entrega no local informado no </w:t>
      </w:r>
      <w:r w:rsidRPr="00F90276">
        <w:rPr>
          <w:rFonts w:ascii="Arial" w:hAnsi="Arial" w:cs="Arial"/>
          <w:b/>
          <w:bCs/>
          <w:sz w:val="24"/>
          <w:szCs w:val="24"/>
        </w:rPr>
        <w:t>item 7.2.</w:t>
      </w:r>
    </w:p>
    <w:p w14:paraId="7CF25B5E" w14:textId="77777777" w:rsidR="00AA6932" w:rsidRPr="00F90276"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7.8. Os materiais serão devolvidos / recusados na hipótese de não corresponderem às especificações deste Termo de Referência, devendo ser recolhidos das dependências da CESAMA para substituição, à custa da fornecedora, no prazo máximo de 02 (dois) dias úteis.</w:t>
      </w:r>
    </w:p>
    <w:p w14:paraId="78A80E1F" w14:textId="77777777" w:rsidR="00AA6932" w:rsidRPr="00F90276"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 xml:space="preserve">7.9 A substituição de que trata o </w:t>
      </w:r>
      <w:r w:rsidRPr="00F90276">
        <w:rPr>
          <w:rFonts w:ascii="Arial" w:hAnsi="Arial" w:cs="Arial"/>
          <w:b/>
          <w:bCs/>
          <w:sz w:val="24"/>
          <w:szCs w:val="24"/>
        </w:rPr>
        <w:t>item 7.8</w:t>
      </w:r>
      <w:r w:rsidRPr="00F90276">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Termo de Referência.</w:t>
      </w:r>
    </w:p>
    <w:p w14:paraId="6232A788" w14:textId="77777777" w:rsidR="00AA6932" w:rsidRPr="00F90276"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7.10 A recusa total ou parcial dos materiais entregues, por motivos justificados no recebimento, não será razão para prorrogação do prazo da entrega, previamente consignado na Ordem de Compra.</w:t>
      </w:r>
    </w:p>
    <w:p w14:paraId="41EE268E" w14:textId="4C51F861" w:rsidR="00B00CAB" w:rsidRPr="00F90276"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7.11 Verificando-se, novamente, a desconformidade do material entregue com o exigido no Termo de Referência, ficará demonstrada a incapacidade da empresa fornecedora, sujeitando-se, a mesma, as penalidades previstas neste Termo de Referência.</w:t>
      </w:r>
    </w:p>
    <w:p w14:paraId="49F29DFD" w14:textId="77777777" w:rsidR="00B00CAB"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1D170E27" w14:textId="77777777" w:rsidR="008A4A5E" w:rsidRPr="003820D3" w:rsidRDefault="00AB36C0" w:rsidP="00AB36C0">
      <w:pPr>
        <w:widowControl w:val="0"/>
        <w:tabs>
          <w:tab w:val="left" w:pos="929"/>
          <w:tab w:val="left" w:pos="930"/>
        </w:tabs>
        <w:spacing w:before="1" w:after="0" w:line="360" w:lineRule="auto"/>
        <w:jc w:val="both"/>
        <w:rPr>
          <w:rFonts w:ascii="Arial" w:hAnsi="Arial" w:cs="Arial"/>
          <w:b/>
          <w:sz w:val="24"/>
          <w:szCs w:val="24"/>
        </w:rPr>
      </w:pPr>
      <w:r w:rsidRPr="003820D3">
        <w:rPr>
          <w:rFonts w:ascii="Arial" w:hAnsi="Arial" w:cs="Arial"/>
          <w:b/>
          <w:sz w:val="24"/>
          <w:szCs w:val="24"/>
        </w:rPr>
        <w:t>8. AVALIAÇÃO DE CONFORMIDADE</w:t>
      </w:r>
      <w:r w:rsidR="008A4A5E" w:rsidRPr="003820D3">
        <w:rPr>
          <w:rFonts w:ascii="Arial" w:hAnsi="Arial" w:cs="Arial"/>
          <w:b/>
          <w:sz w:val="24"/>
          <w:szCs w:val="24"/>
        </w:rPr>
        <w:t xml:space="preserve"> </w:t>
      </w:r>
    </w:p>
    <w:p w14:paraId="5F001A8D" w14:textId="77777777" w:rsidR="008A4A5E" w:rsidRPr="00E239D6" w:rsidRDefault="008A4A5E" w:rsidP="00AB36C0">
      <w:pPr>
        <w:widowControl w:val="0"/>
        <w:tabs>
          <w:tab w:val="left" w:pos="929"/>
          <w:tab w:val="left" w:pos="930"/>
        </w:tabs>
        <w:spacing w:before="1" w:after="0" w:line="360" w:lineRule="auto"/>
        <w:jc w:val="both"/>
        <w:rPr>
          <w:rFonts w:ascii="Arial" w:hAnsi="Arial" w:cs="Arial"/>
          <w:b/>
          <w:color w:val="0070C0"/>
          <w:sz w:val="24"/>
          <w:szCs w:val="24"/>
        </w:rPr>
      </w:pPr>
    </w:p>
    <w:p w14:paraId="1235544F" w14:textId="42C32FBC"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8.1 A CESAMA, a seu critério e sempre que julgar necessário, poderá realizar testes, ensaios, inspeções, medições, análises laboratoriais e/ou avaliações técnicas para verificação da conformidade dos bens/materiais/itens</w:t>
      </w:r>
      <w:r w:rsidR="00A001D1" w:rsidRPr="003820D3">
        <w:rPr>
          <w:rFonts w:ascii="Arial" w:hAnsi="Arial" w:cs="Arial"/>
          <w:bCs/>
          <w:sz w:val="24"/>
          <w:szCs w:val="24"/>
        </w:rPr>
        <w:t>/serviços</w:t>
      </w:r>
      <w:r w:rsidRPr="003820D3">
        <w:rPr>
          <w:rFonts w:ascii="Arial" w:hAnsi="Arial" w:cs="Arial"/>
          <w:bCs/>
          <w:sz w:val="24"/>
          <w:szCs w:val="24"/>
        </w:rPr>
        <w:t xml:space="preserve"> fornecidos com as especificações técnicas, normas aplicáveis, amostras aprovadas (quando houver), memorial descritivo, catálogo técnico, proposta e demais documentos do instrumento convocatório e/ou do contrato</w:t>
      </w:r>
      <w:r w:rsidR="000A0FD0" w:rsidRPr="003820D3">
        <w:rPr>
          <w:rFonts w:ascii="Arial" w:hAnsi="Arial" w:cs="Arial"/>
          <w:bCs/>
          <w:sz w:val="24"/>
          <w:szCs w:val="24"/>
        </w:rPr>
        <w:t xml:space="preserve"> e </w:t>
      </w:r>
      <w:r w:rsidRPr="003820D3">
        <w:rPr>
          <w:rFonts w:ascii="Arial" w:hAnsi="Arial" w:cs="Arial"/>
          <w:bCs/>
          <w:sz w:val="24"/>
          <w:szCs w:val="24"/>
        </w:rPr>
        <w:t>ARP.</w:t>
      </w:r>
    </w:p>
    <w:p w14:paraId="22F02495" w14:textId="31A5E1DC"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8.2</w:t>
      </w:r>
      <w:r w:rsidR="00BD1E60" w:rsidRPr="003820D3">
        <w:rPr>
          <w:rFonts w:ascii="Arial" w:hAnsi="Arial" w:cs="Arial"/>
          <w:bCs/>
          <w:sz w:val="24"/>
          <w:szCs w:val="24"/>
        </w:rPr>
        <w:t xml:space="preserve"> </w:t>
      </w:r>
      <w:r w:rsidRPr="003820D3">
        <w:rPr>
          <w:rFonts w:ascii="Arial" w:hAnsi="Arial" w:cs="Arial"/>
          <w:bCs/>
          <w:sz w:val="24"/>
          <w:szCs w:val="24"/>
        </w:rPr>
        <w:t xml:space="preserve">Os testes de conformidade poderão ocorrer durante a fase de análise da proposta, na fase de recebimento definitivo, na armazenagem, na instalação (se aplicável) ou durante o uso/vida inicial de operação, quando o comportamento do item indicar possível não conformidade. A CESAMA poderá executar os </w:t>
      </w:r>
      <w:r w:rsidRPr="003820D3">
        <w:rPr>
          <w:rFonts w:ascii="Arial" w:hAnsi="Arial" w:cs="Arial"/>
          <w:bCs/>
          <w:sz w:val="24"/>
          <w:szCs w:val="24"/>
        </w:rPr>
        <w:lastRenderedPageBreak/>
        <w:t>testes internamente (por equipes próprias) corroborados por meio de laboratórios/entidades terceiras, devendo ser assegurada a rastreabilidade do item testado (lote, série, nota fiscal, identificação patrimonial, quando houver).</w:t>
      </w:r>
    </w:p>
    <w:p w14:paraId="3F979484" w14:textId="43D692A8"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8.3 Constatada</w:t>
      </w:r>
      <w:r w:rsidR="000A0FD0" w:rsidRPr="003820D3">
        <w:rPr>
          <w:rFonts w:ascii="Arial" w:hAnsi="Arial" w:cs="Arial"/>
          <w:bCs/>
          <w:sz w:val="24"/>
          <w:szCs w:val="24"/>
        </w:rPr>
        <w:t xml:space="preserve"> a</w:t>
      </w:r>
      <w:r w:rsidRPr="003820D3">
        <w:rPr>
          <w:rFonts w:ascii="Arial" w:hAnsi="Arial" w:cs="Arial"/>
          <w:bCs/>
          <w:sz w:val="24"/>
          <w:szCs w:val="24"/>
        </w:rPr>
        <w:t xml:space="preserve"> não conformidade total ou parcial, a CESAMA poderá, sem prejuízo de outras medidas previstas no RILC, edital, contrato</w:t>
      </w:r>
      <w:r w:rsidR="000A0FD0" w:rsidRPr="003820D3">
        <w:rPr>
          <w:rFonts w:ascii="Arial" w:hAnsi="Arial" w:cs="Arial"/>
          <w:bCs/>
          <w:sz w:val="24"/>
          <w:szCs w:val="24"/>
        </w:rPr>
        <w:t xml:space="preserve">, </w:t>
      </w:r>
      <w:r w:rsidRPr="003820D3">
        <w:rPr>
          <w:rFonts w:ascii="Arial" w:hAnsi="Arial" w:cs="Arial"/>
          <w:bCs/>
          <w:sz w:val="24"/>
          <w:szCs w:val="24"/>
        </w:rPr>
        <w:t>ARP e legislação:</w:t>
      </w:r>
    </w:p>
    <w:p w14:paraId="3529571B" w14:textId="397B1D4B"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1)</w:t>
      </w:r>
      <w:r w:rsidR="00BD1E60" w:rsidRPr="003820D3">
        <w:rPr>
          <w:rFonts w:ascii="Arial" w:hAnsi="Arial" w:cs="Arial"/>
          <w:bCs/>
          <w:sz w:val="24"/>
          <w:szCs w:val="24"/>
        </w:rPr>
        <w:t xml:space="preserve"> </w:t>
      </w:r>
      <w:r w:rsidRPr="003820D3">
        <w:rPr>
          <w:rFonts w:ascii="Arial" w:hAnsi="Arial" w:cs="Arial"/>
          <w:bCs/>
          <w:sz w:val="24"/>
          <w:szCs w:val="24"/>
        </w:rPr>
        <w:t>recusar o recebimento (provisório e/ou definitivo), total ou parcial</w:t>
      </w:r>
      <w:r w:rsidR="000A0FD0" w:rsidRPr="003820D3">
        <w:rPr>
          <w:rFonts w:ascii="Arial" w:hAnsi="Arial" w:cs="Arial"/>
          <w:bCs/>
          <w:sz w:val="24"/>
          <w:szCs w:val="24"/>
        </w:rPr>
        <w:t>mente</w:t>
      </w:r>
      <w:r w:rsidRPr="003820D3">
        <w:rPr>
          <w:rFonts w:ascii="Arial" w:hAnsi="Arial" w:cs="Arial"/>
          <w:bCs/>
          <w:sz w:val="24"/>
          <w:szCs w:val="24"/>
        </w:rPr>
        <w:t>;</w:t>
      </w:r>
    </w:p>
    <w:p w14:paraId="0DFF87C5" w14:textId="307B1016"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2)</w:t>
      </w:r>
      <w:r w:rsidR="00BD1E60" w:rsidRPr="003820D3">
        <w:rPr>
          <w:rFonts w:ascii="Arial" w:hAnsi="Arial" w:cs="Arial"/>
          <w:bCs/>
          <w:sz w:val="24"/>
          <w:szCs w:val="24"/>
        </w:rPr>
        <w:t xml:space="preserve"> </w:t>
      </w:r>
      <w:r w:rsidRPr="003820D3">
        <w:rPr>
          <w:rFonts w:ascii="Arial" w:hAnsi="Arial" w:cs="Arial"/>
          <w:bCs/>
          <w:sz w:val="24"/>
          <w:szCs w:val="24"/>
        </w:rPr>
        <w:t>exigir substituição, reparo, adequação ou recomposição do item, conforme aplicável;</w:t>
      </w:r>
    </w:p>
    <w:p w14:paraId="1F0845B1" w14:textId="2F4B7152"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3)</w:t>
      </w:r>
      <w:r w:rsidR="00BD1E60" w:rsidRPr="003820D3">
        <w:rPr>
          <w:rFonts w:ascii="Arial" w:hAnsi="Arial" w:cs="Arial"/>
          <w:bCs/>
          <w:sz w:val="24"/>
          <w:szCs w:val="24"/>
        </w:rPr>
        <w:t xml:space="preserve"> </w:t>
      </w:r>
      <w:r w:rsidRPr="003820D3">
        <w:rPr>
          <w:rFonts w:ascii="Arial" w:hAnsi="Arial" w:cs="Arial"/>
          <w:bCs/>
          <w:sz w:val="24"/>
          <w:szCs w:val="24"/>
        </w:rPr>
        <w:t>determinar a retirada do item não conforme das dependências da CESAMA;</w:t>
      </w:r>
    </w:p>
    <w:p w14:paraId="1B6668D3" w14:textId="521BA26B"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4)</w:t>
      </w:r>
      <w:r w:rsidR="00BD1E60" w:rsidRPr="003820D3">
        <w:rPr>
          <w:rFonts w:ascii="Arial" w:hAnsi="Arial" w:cs="Arial"/>
          <w:bCs/>
          <w:sz w:val="24"/>
          <w:szCs w:val="24"/>
        </w:rPr>
        <w:t xml:space="preserve"> </w:t>
      </w:r>
      <w:r w:rsidRPr="003820D3">
        <w:rPr>
          <w:rFonts w:ascii="Arial" w:hAnsi="Arial" w:cs="Arial"/>
          <w:bCs/>
          <w:sz w:val="24"/>
          <w:szCs w:val="24"/>
        </w:rPr>
        <w:t>aplicar sanções e demais consequências contratuais/regulatórias cabíveis.</w:t>
      </w:r>
    </w:p>
    <w:p w14:paraId="481F0C47" w14:textId="3FC7F788"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8.4</w:t>
      </w:r>
      <w:r w:rsidR="00BD1E60" w:rsidRPr="003820D3">
        <w:rPr>
          <w:rFonts w:ascii="Arial" w:hAnsi="Arial" w:cs="Arial"/>
          <w:bCs/>
          <w:sz w:val="24"/>
          <w:szCs w:val="24"/>
        </w:rPr>
        <w:t xml:space="preserve"> </w:t>
      </w:r>
      <w:r w:rsidRPr="003820D3">
        <w:rPr>
          <w:rFonts w:ascii="Arial" w:hAnsi="Arial" w:cs="Arial"/>
          <w:bCs/>
          <w:sz w:val="24"/>
          <w:szCs w:val="24"/>
        </w:rPr>
        <w:t>Quando o item for considerado não conforme, o fornecedor ficará obrigado a ressarcir integralmente a CESAMA pelos custos diretos e indiretos associados à verificação, incluindo, quando aplicável: despesas de laboratório, logística/transportes, coleta de amostras, embalagem, custódia, horas técnicas, emissão de laudos/relatórios, reprovação de lotes e demais custos necessários à apuração.</w:t>
      </w:r>
    </w:p>
    <w:p w14:paraId="6A26CACB" w14:textId="756FE9A8"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 xml:space="preserve">8.5 Procedimento: o ressarcimento </w:t>
      </w:r>
      <w:r w:rsidR="000A0FD0" w:rsidRPr="003820D3">
        <w:rPr>
          <w:rFonts w:ascii="Arial" w:hAnsi="Arial" w:cs="Arial"/>
          <w:bCs/>
          <w:sz w:val="24"/>
          <w:szCs w:val="24"/>
        </w:rPr>
        <w:t xml:space="preserve">de que trata o </w:t>
      </w:r>
      <w:r w:rsidR="000A0FD0" w:rsidRPr="003820D3">
        <w:rPr>
          <w:rFonts w:ascii="Arial" w:hAnsi="Arial" w:cs="Arial"/>
          <w:b/>
          <w:sz w:val="24"/>
          <w:szCs w:val="24"/>
        </w:rPr>
        <w:t>item 8.4</w:t>
      </w:r>
      <w:r w:rsidR="000A0FD0" w:rsidRPr="003820D3">
        <w:rPr>
          <w:rFonts w:ascii="Arial" w:hAnsi="Arial" w:cs="Arial"/>
          <w:bCs/>
          <w:sz w:val="24"/>
          <w:szCs w:val="24"/>
        </w:rPr>
        <w:t xml:space="preserve">, </w:t>
      </w:r>
      <w:r w:rsidRPr="003820D3">
        <w:rPr>
          <w:rFonts w:ascii="Arial" w:hAnsi="Arial" w:cs="Arial"/>
          <w:bCs/>
          <w:sz w:val="24"/>
          <w:szCs w:val="24"/>
        </w:rPr>
        <w:t>poderá ocorrer por desconto em fatura, cobrança administrativa específica, compensação com créditos do fornecedor, execução de garantia (quando existente) ou outro meio admitido contratualmente.</w:t>
      </w:r>
    </w:p>
    <w:p w14:paraId="6D3EC721" w14:textId="08ACE5B8"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 xml:space="preserve">8.6 Prazo para pagamento: o fornecedor deverá efetuar o ressarcimento em até </w:t>
      </w:r>
      <w:r w:rsidR="004D1C90" w:rsidRPr="004D1C90">
        <w:rPr>
          <w:rFonts w:ascii="Arial" w:hAnsi="Arial" w:cs="Arial"/>
          <w:b/>
          <w:sz w:val="24"/>
          <w:szCs w:val="24"/>
        </w:rPr>
        <w:t>05</w:t>
      </w:r>
      <w:r w:rsidR="000A0FD0" w:rsidRPr="004D1C90">
        <w:rPr>
          <w:rFonts w:ascii="Arial" w:hAnsi="Arial" w:cs="Arial"/>
          <w:b/>
          <w:sz w:val="24"/>
          <w:szCs w:val="24"/>
        </w:rPr>
        <w:t xml:space="preserve"> (</w:t>
      </w:r>
      <w:r w:rsidR="004D1C90" w:rsidRPr="004D1C90">
        <w:rPr>
          <w:rFonts w:ascii="Arial" w:hAnsi="Arial" w:cs="Arial"/>
          <w:b/>
          <w:sz w:val="24"/>
          <w:szCs w:val="24"/>
        </w:rPr>
        <w:t>cinco</w:t>
      </w:r>
      <w:r w:rsidR="000A0FD0" w:rsidRPr="004D1C90">
        <w:rPr>
          <w:rFonts w:ascii="Arial" w:hAnsi="Arial" w:cs="Arial"/>
          <w:b/>
          <w:sz w:val="24"/>
          <w:szCs w:val="24"/>
        </w:rPr>
        <w:t xml:space="preserve">) </w:t>
      </w:r>
      <w:r w:rsidRPr="004D1C90">
        <w:rPr>
          <w:rFonts w:ascii="Arial" w:hAnsi="Arial" w:cs="Arial"/>
          <w:b/>
          <w:sz w:val="24"/>
          <w:szCs w:val="24"/>
        </w:rPr>
        <w:t>dias</w:t>
      </w:r>
      <w:r w:rsidRPr="004D1C90">
        <w:rPr>
          <w:rFonts w:ascii="Arial" w:hAnsi="Arial" w:cs="Arial"/>
          <w:bCs/>
          <w:sz w:val="24"/>
          <w:szCs w:val="24"/>
        </w:rPr>
        <w:t xml:space="preserve"> </w:t>
      </w:r>
      <w:r w:rsidRPr="003820D3">
        <w:rPr>
          <w:rFonts w:ascii="Arial" w:hAnsi="Arial" w:cs="Arial"/>
          <w:bCs/>
          <w:sz w:val="24"/>
          <w:szCs w:val="24"/>
        </w:rPr>
        <w:t>corridos a contar do recebimento da notificação formal da CESAMA com a memória de cálculo e documentos comprobatórios.</w:t>
      </w:r>
    </w:p>
    <w:p w14:paraId="1C6A20B8" w14:textId="599C6082"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8.7</w:t>
      </w:r>
      <w:r w:rsidR="00BD1E60" w:rsidRPr="003820D3">
        <w:rPr>
          <w:rFonts w:ascii="Arial" w:hAnsi="Arial" w:cs="Arial"/>
          <w:bCs/>
          <w:sz w:val="24"/>
          <w:szCs w:val="24"/>
        </w:rPr>
        <w:t xml:space="preserve"> </w:t>
      </w:r>
      <w:r w:rsidRPr="003820D3">
        <w:rPr>
          <w:rFonts w:ascii="Arial" w:hAnsi="Arial" w:cs="Arial"/>
          <w:bCs/>
          <w:sz w:val="24"/>
          <w:szCs w:val="24"/>
        </w:rPr>
        <w:t>A CESAMA notificará o fornecedor acerca do resultado do teste/ensaio por meio formal, disponibilizando laudo/relatório técnico ou extrato conclusivo contendo, no mínimo, identificação do item/lote, metodologia adotada e conclusão.</w:t>
      </w:r>
    </w:p>
    <w:p w14:paraId="2E7603B1" w14:textId="3027E974"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8.8</w:t>
      </w:r>
      <w:r w:rsidR="00BD1E60" w:rsidRPr="003820D3">
        <w:rPr>
          <w:rFonts w:ascii="Arial" w:hAnsi="Arial" w:cs="Arial"/>
          <w:bCs/>
          <w:sz w:val="24"/>
          <w:szCs w:val="24"/>
        </w:rPr>
        <w:t xml:space="preserve"> </w:t>
      </w:r>
      <w:r w:rsidRPr="003820D3">
        <w:rPr>
          <w:rFonts w:ascii="Arial" w:hAnsi="Arial" w:cs="Arial"/>
          <w:bCs/>
          <w:sz w:val="24"/>
          <w:szCs w:val="24"/>
        </w:rPr>
        <w:t xml:space="preserve">O fornecedor poderá contestar tecnicamente o resultado no prazo de </w:t>
      </w:r>
      <w:r w:rsidR="0031593E" w:rsidRPr="003820D3">
        <w:rPr>
          <w:rFonts w:ascii="Arial" w:hAnsi="Arial" w:cs="Arial"/>
          <w:bCs/>
          <w:sz w:val="24"/>
          <w:szCs w:val="24"/>
        </w:rPr>
        <w:t xml:space="preserve">10 (dez) </w:t>
      </w:r>
      <w:r w:rsidRPr="003820D3">
        <w:rPr>
          <w:rFonts w:ascii="Arial" w:hAnsi="Arial" w:cs="Arial"/>
          <w:bCs/>
          <w:sz w:val="24"/>
          <w:szCs w:val="24"/>
        </w:rPr>
        <w:t>dias úteis a contar do recebimento da notificação, apresentando justificativa técnica, evidências, contraprovas e/ou solicitação fundamentada de repetição do ensaio.</w:t>
      </w:r>
    </w:p>
    <w:p w14:paraId="007876C5" w14:textId="77537C51"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8.9</w:t>
      </w:r>
      <w:r w:rsidR="00BD1E60" w:rsidRPr="003820D3">
        <w:rPr>
          <w:rFonts w:ascii="Arial" w:hAnsi="Arial" w:cs="Arial"/>
          <w:bCs/>
          <w:sz w:val="24"/>
          <w:szCs w:val="24"/>
        </w:rPr>
        <w:t xml:space="preserve"> </w:t>
      </w:r>
      <w:r w:rsidRPr="003820D3">
        <w:rPr>
          <w:rFonts w:ascii="Arial" w:hAnsi="Arial" w:cs="Arial"/>
          <w:bCs/>
          <w:sz w:val="24"/>
          <w:szCs w:val="24"/>
        </w:rPr>
        <w:t xml:space="preserve">A ausência de manifestação no prazo será interpretada como aceitação do </w:t>
      </w:r>
      <w:r w:rsidRPr="003820D3">
        <w:rPr>
          <w:rFonts w:ascii="Arial" w:hAnsi="Arial" w:cs="Arial"/>
          <w:bCs/>
          <w:sz w:val="24"/>
          <w:szCs w:val="24"/>
        </w:rPr>
        <w:lastRenderedPageBreak/>
        <w:t>resultado, para todos os efeitos.</w:t>
      </w:r>
    </w:p>
    <w:p w14:paraId="28711266" w14:textId="03BC7A3F"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8.10</w:t>
      </w:r>
      <w:r w:rsidR="00BD1E60" w:rsidRPr="003820D3">
        <w:rPr>
          <w:rFonts w:ascii="Arial" w:hAnsi="Arial" w:cs="Arial"/>
          <w:bCs/>
          <w:sz w:val="24"/>
          <w:szCs w:val="24"/>
        </w:rPr>
        <w:t xml:space="preserve"> </w:t>
      </w:r>
      <w:r w:rsidRPr="003820D3">
        <w:rPr>
          <w:rFonts w:ascii="Arial" w:hAnsi="Arial" w:cs="Arial"/>
          <w:bCs/>
          <w:sz w:val="24"/>
          <w:szCs w:val="24"/>
        </w:rPr>
        <w:t>Havendo contestação, a CESAMA avaliará tecnicamente e poderá, a seu critério, determinar contraprova e/ou repetição do ensaio, preferencialmente em condições equivalentes. Mantida a não conformidade, os custos adicionais de contraprova/repetição correrão por conta do fornecedor.</w:t>
      </w:r>
    </w:p>
    <w:p w14:paraId="14DB9AB1" w14:textId="77777777"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8.11</w:t>
      </w:r>
      <w:r w:rsidRPr="003820D3">
        <w:rPr>
          <w:rFonts w:ascii="Arial" w:hAnsi="Arial" w:cs="Arial"/>
          <w:bCs/>
          <w:sz w:val="24"/>
          <w:szCs w:val="24"/>
        </w:rPr>
        <w:tab/>
        <w:t>A iniciativa, justificativa, instauração, acompanhamento e registro do processo de testes de conformidade, bem como a formalização das comunicações ao fornecedor e a proposição das medidas decorrentes, são de responsabilidade do Gestor da Contratação (ou unidade formalmente designada), observado o rito de recebimento, fiscalização e gestão contratual vigente na CESAMA e as competências dos demais agentes (fiscal técnico/administrativo, comissão de recebimento, almoxarifado, laboratório, etc.), quando aplicável.</w:t>
      </w:r>
    </w:p>
    <w:p w14:paraId="75784206" w14:textId="3287DCD8" w:rsidR="00AB36C0" w:rsidRPr="003820D3" w:rsidRDefault="0031593E"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 xml:space="preserve">8.12 </w:t>
      </w:r>
      <w:r w:rsidR="00AB36C0" w:rsidRPr="003820D3">
        <w:rPr>
          <w:rFonts w:ascii="Arial" w:hAnsi="Arial" w:cs="Arial"/>
          <w:bCs/>
          <w:sz w:val="24"/>
          <w:szCs w:val="24"/>
        </w:rPr>
        <w:t>Disposições gerais. A realização de testes de conformidade não exime o fornecedor da responsabilidade pela qualidade do fornecimento, nem restringe o exercício de outros direitos da CESAMA previstos no RILC.</w:t>
      </w:r>
    </w:p>
    <w:p w14:paraId="45F972BB" w14:textId="77777777" w:rsidR="00AB36C0" w:rsidRDefault="00AB36C0" w:rsidP="0077325F">
      <w:pPr>
        <w:widowControl w:val="0"/>
        <w:tabs>
          <w:tab w:val="left" w:pos="929"/>
          <w:tab w:val="left" w:pos="930"/>
        </w:tabs>
        <w:spacing w:before="1" w:after="0" w:line="360" w:lineRule="auto"/>
        <w:jc w:val="both"/>
        <w:rPr>
          <w:rFonts w:ascii="Arial" w:hAnsi="Arial" w:cs="Arial"/>
          <w:b/>
          <w:sz w:val="24"/>
          <w:szCs w:val="24"/>
        </w:rPr>
      </w:pPr>
    </w:p>
    <w:p w14:paraId="7BA3BF09" w14:textId="31959CF1" w:rsidR="003D784D" w:rsidRPr="00996792" w:rsidRDefault="00AB36C0" w:rsidP="0077325F">
      <w:pPr>
        <w:widowControl w:val="0"/>
        <w:tabs>
          <w:tab w:val="left" w:pos="929"/>
          <w:tab w:val="left" w:pos="930"/>
        </w:tabs>
        <w:spacing w:before="1" w:after="0" w:line="360" w:lineRule="auto"/>
        <w:jc w:val="both"/>
        <w:rPr>
          <w:rFonts w:ascii="Arial" w:hAnsi="Arial" w:cs="Arial"/>
          <w:b/>
          <w:sz w:val="24"/>
          <w:szCs w:val="24"/>
        </w:rPr>
      </w:pPr>
      <w:r w:rsidRPr="008A4A5E">
        <w:rPr>
          <w:rFonts w:ascii="Arial" w:hAnsi="Arial" w:cs="Arial"/>
          <w:b/>
          <w:sz w:val="24"/>
          <w:szCs w:val="24"/>
        </w:rPr>
        <w:t>9</w:t>
      </w:r>
      <w:r w:rsidR="00996792" w:rsidRPr="008A4A5E">
        <w:rPr>
          <w:rFonts w:ascii="Arial" w:hAnsi="Arial" w:cs="Arial"/>
          <w:b/>
          <w:sz w:val="24"/>
          <w:szCs w:val="24"/>
        </w:rPr>
        <w:t xml:space="preserve">. </w:t>
      </w:r>
      <w:r w:rsidR="003D784D" w:rsidRPr="008A4A5E">
        <w:rPr>
          <w:rFonts w:ascii="Arial" w:hAnsi="Arial" w:cs="Arial"/>
          <w:b/>
          <w:sz w:val="24"/>
          <w:szCs w:val="24"/>
        </w:rPr>
        <w:t>CONDIÇÕES</w:t>
      </w:r>
      <w:r w:rsidR="003D784D" w:rsidRPr="00996792">
        <w:rPr>
          <w:rFonts w:ascii="Arial" w:hAnsi="Arial" w:cs="Arial"/>
          <w:b/>
          <w:sz w:val="24"/>
          <w:szCs w:val="24"/>
        </w:rPr>
        <w:t xml:space="preserve"> GERAIS DA ATA DE REGISTRO DE PREÇOS E DO </w:t>
      </w:r>
      <w:r w:rsidR="00971290" w:rsidRPr="00996792">
        <w:rPr>
          <w:rFonts w:ascii="Arial" w:hAnsi="Arial" w:cs="Arial"/>
          <w:b/>
          <w:sz w:val="24"/>
          <w:szCs w:val="24"/>
        </w:rPr>
        <w:t>INSTRUMENTO CONTRATUAL</w:t>
      </w:r>
    </w:p>
    <w:p w14:paraId="53E4AB16" w14:textId="77777777" w:rsidR="003D784D" w:rsidRPr="00996792" w:rsidRDefault="003D784D" w:rsidP="00996792">
      <w:pPr>
        <w:pStyle w:val="Corpodetexto"/>
        <w:spacing w:before="10"/>
        <w:jc w:val="left"/>
        <w:rPr>
          <w:rFonts w:cs="Arial"/>
          <w:sz w:val="24"/>
          <w:szCs w:val="24"/>
        </w:rPr>
      </w:pPr>
    </w:p>
    <w:p w14:paraId="06845DB6" w14:textId="45E2149F" w:rsidR="003D784D" w:rsidRPr="00A224CC" w:rsidRDefault="00AB36C0" w:rsidP="00996792">
      <w:pPr>
        <w:widowControl w:val="0"/>
        <w:tabs>
          <w:tab w:val="left" w:pos="1302"/>
        </w:tabs>
        <w:spacing w:after="0" w:line="350" w:lineRule="auto"/>
        <w:ind w:right="203"/>
        <w:jc w:val="both"/>
        <w:rPr>
          <w:rFonts w:ascii="Arial" w:hAnsi="Arial" w:cs="Arial"/>
          <w:sz w:val="24"/>
          <w:szCs w:val="24"/>
        </w:rPr>
      </w:pPr>
      <w:r w:rsidRPr="00A224CC">
        <w:rPr>
          <w:rFonts w:ascii="Arial" w:hAnsi="Arial" w:cs="Arial"/>
          <w:sz w:val="24"/>
          <w:szCs w:val="24"/>
        </w:rPr>
        <w:t>9</w:t>
      </w:r>
      <w:r w:rsidR="00996792" w:rsidRPr="00A224CC">
        <w:rPr>
          <w:rFonts w:ascii="Arial" w:hAnsi="Arial" w:cs="Arial"/>
          <w:sz w:val="24"/>
          <w:szCs w:val="24"/>
        </w:rPr>
        <w:t xml:space="preserve">.1. </w:t>
      </w:r>
      <w:r w:rsidR="005A1001" w:rsidRPr="00A224CC">
        <w:rPr>
          <w:rFonts w:ascii="Arial" w:hAnsi="Arial" w:cs="Arial"/>
          <w:sz w:val="24"/>
          <w:szCs w:val="24"/>
        </w:rPr>
        <w:t>A Ata de Registro de Preços e suas contratações obedecerão às disposições da Lei Federal nº 13.303/2016 c/c Decreto nº 15.857/2023, que regulamenta o Sistema de Registro de Preços no âmbito da Administração Pública Direta, Autárquica e Fundacional do Município de Juiz de Fora, bem como suas alterações posteriores, aplicando-se no que couber às empresas públicas e as sociedades de economia mista do Município de Juiz de Fora por força do Decreto nº 16.038/2023; disposições do edital; e, preceitos do direito privado, no que concerne à sua execução, alteração, inexecução ou rescisão</w:t>
      </w:r>
      <w:r w:rsidR="00693F78" w:rsidRPr="00A224CC">
        <w:rPr>
          <w:rFonts w:ascii="Arial" w:hAnsi="Arial" w:cs="Arial"/>
          <w:sz w:val="24"/>
          <w:szCs w:val="24"/>
        </w:rPr>
        <w:t>.</w:t>
      </w:r>
    </w:p>
    <w:p w14:paraId="1F0BC61E" w14:textId="77777777" w:rsidR="003D784D" w:rsidRPr="00A224CC" w:rsidRDefault="003D784D" w:rsidP="00996792">
      <w:pPr>
        <w:pStyle w:val="Corpodetexto"/>
        <w:spacing w:before="2"/>
        <w:jc w:val="left"/>
        <w:rPr>
          <w:rFonts w:cs="Arial"/>
          <w:sz w:val="24"/>
          <w:szCs w:val="24"/>
        </w:rPr>
      </w:pPr>
    </w:p>
    <w:p w14:paraId="21BC2CD0" w14:textId="56FF0563" w:rsidR="003D784D" w:rsidRPr="00996792" w:rsidRDefault="007D61FC" w:rsidP="00996792">
      <w:pPr>
        <w:widowControl w:val="0"/>
        <w:tabs>
          <w:tab w:val="left" w:pos="1302"/>
        </w:tabs>
        <w:spacing w:after="0" w:line="350" w:lineRule="auto"/>
        <w:ind w:right="203"/>
        <w:jc w:val="both"/>
        <w:rPr>
          <w:rFonts w:ascii="Arial" w:hAnsi="Arial" w:cs="Arial"/>
          <w:sz w:val="24"/>
          <w:szCs w:val="24"/>
        </w:rPr>
      </w:pPr>
      <w:r w:rsidRPr="008A4A5E">
        <w:rPr>
          <w:rFonts w:ascii="Arial" w:hAnsi="Arial" w:cs="Arial"/>
          <w:sz w:val="24"/>
          <w:szCs w:val="24"/>
        </w:rPr>
        <w:t>9</w:t>
      </w:r>
      <w:r w:rsidR="00996792" w:rsidRPr="008A4A5E">
        <w:rPr>
          <w:rFonts w:ascii="Arial" w:hAnsi="Arial" w:cs="Arial"/>
          <w:sz w:val="24"/>
          <w:szCs w:val="24"/>
        </w:rPr>
        <w:t>.</w:t>
      </w:r>
      <w:r w:rsidR="0086122F" w:rsidRPr="008A4A5E">
        <w:rPr>
          <w:rFonts w:ascii="Arial" w:hAnsi="Arial" w:cs="Arial"/>
          <w:sz w:val="24"/>
          <w:szCs w:val="24"/>
        </w:rPr>
        <w:t>2</w:t>
      </w:r>
      <w:r w:rsidR="00996792" w:rsidRPr="008A4A5E">
        <w:rPr>
          <w:rFonts w:ascii="Arial" w:hAnsi="Arial" w:cs="Arial"/>
          <w:sz w:val="24"/>
          <w:szCs w:val="24"/>
        </w:rPr>
        <w:t xml:space="preserve"> </w:t>
      </w:r>
      <w:r w:rsidR="003D784D" w:rsidRPr="008A4A5E">
        <w:rPr>
          <w:rFonts w:ascii="Arial" w:hAnsi="Arial" w:cs="Arial"/>
          <w:sz w:val="24"/>
          <w:szCs w:val="24"/>
        </w:rPr>
        <w:t xml:space="preserve">São partes integrantes da Ata de Registro de Preços e de </w:t>
      </w:r>
      <w:r w:rsidR="00971290" w:rsidRPr="008A4A5E">
        <w:rPr>
          <w:rFonts w:ascii="Arial" w:hAnsi="Arial" w:cs="Arial"/>
          <w:sz w:val="24"/>
          <w:szCs w:val="24"/>
        </w:rPr>
        <w:t>suas</w:t>
      </w:r>
      <w:r w:rsidR="0097791C" w:rsidRPr="00ED2B49">
        <w:rPr>
          <w:rFonts w:ascii="Arial" w:hAnsi="Arial" w:cs="Arial"/>
          <w:sz w:val="24"/>
          <w:szCs w:val="24"/>
        </w:rPr>
        <w:t xml:space="preserve"> </w:t>
      </w:r>
      <w:r w:rsidR="00971290" w:rsidRPr="00ED2B49">
        <w:rPr>
          <w:rFonts w:ascii="Arial" w:hAnsi="Arial" w:cs="Arial"/>
          <w:sz w:val="24"/>
          <w:szCs w:val="24"/>
        </w:rPr>
        <w:t>contratações</w:t>
      </w:r>
      <w:r w:rsidR="003D784D" w:rsidRPr="00ED2B49">
        <w:rPr>
          <w:rFonts w:ascii="Arial" w:hAnsi="Arial" w:cs="Arial"/>
          <w:sz w:val="24"/>
          <w:szCs w:val="24"/>
        </w:rPr>
        <w:t>, independent</w:t>
      </w:r>
      <w:r w:rsidR="005A1001">
        <w:rPr>
          <w:rFonts w:ascii="Arial" w:hAnsi="Arial" w:cs="Arial"/>
          <w:sz w:val="24"/>
          <w:szCs w:val="24"/>
        </w:rPr>
        <w:t>e</w:t>
      </w:r>
      <w:r w:rsidR="003D784D" w:rsidRPr="00ED2B49">
        <w:rPr>
          <w:rFonts w:ascii="Arial" w:hAnsi="Arial" w:cs="Arial"/>
          <w:sz w:val="24"/>
          <w:szCs w:val="24"/>
        </w:rPr>
        <w:t xml:space="preserve"> de transcrição, o Aviso de Licitação, o Edital e seus anexos, o Termo de Referência e a proposta do licitante vencedor e seus </w:t>
      </w:r>
      <w:r w:rsidR="003D784D" w:rsidRPr="00996792">
        <w:rPr>
          <w:rFonts w:ascii="Arial" w:hAnsi="Arial" w:cs="Arial"/>
          <w:sz w:val="24"/>
          <w:szCs w:val="24"/>
        </w:rPr>
        <w:t>anexos.</w:t>
      </w:r>
    </w:p>
    <w:p w14:paraId="3FB98219" w14:textId="77777777" w:rsidR="003D784D" w:rsidRPr="00996792" w:rsidRDefault="003D784D" w:rsidP="00996792">
      <w:pPr>
        <w:pStyle w:val="Corpodetexto"/>
        <w:spacing w:before="8"/>
        <w:jc w:val="left"/>
        <w:rPr>
          <w:rFonts w:cs="Arial"/>
          <w:sz w:val="24"/>
          <w:szCs w:val="24"/>
        </w:rPr>
      </w:pPr>
    </w:p>
    <w:p w14:paraId="4AC0DF22" w14:textId="53A4F24A" w:rsidR="003D784D" w:rsidRDefault="007D61FC" w:rsidP="00996792">
      <w:pPr>
        <w:widowControl w:val="0"/>
        <w:tabs>
          <w:tab w:val="left" w:pos="1302"/>
        </w:tabs>
        <w:spacing w:after="0" w:line="350" w:lineRule="auto"/>
        <w:ind w:right="203"/>
        <w:jc w:val="both"/>
        <w:rPr>
          <w:rFonts w:ascii="Arial" w:hAnsi="Arial" w:cs="Arial"/>
          <w:sz w:val="24"/>
          <w:szCs w:val="24"/>
        </w:rPr>
      </w:pPr>
      <w:r w:rsidRPr="008A4A5E">
        <w:rPr>
          <w:rFonts w:ascii="Arial" w:hAnsi="Arial" w:cs="Arial"/>
          <w:sz w:val="24"/>
          <w:szCs w:val="24"/>
        </w:rPr>
        <w:t>9</w:t>
      </w:r>
      <w:r w:rsidR="0086122F" w:rsidRPr="008A4A5E">
        <w:rPr>
          <w:rFonts w:ascii="Arial" w:hAnsi="Arial" w:cs="Arial"/>
          <w:sz w:val="24"/>
          <w:szCs w:val="24"/>
        </w:rPr>
        <w:t>.3</w:t>
      </w:r>
      <w:r w:rsidR="00996792" w:rsidRPr="008A4A5E">
        <w:rPr>
          <w:rFonts w:ascii="Arial" w:hAnsi="Arial" w:cs="Arial"/>
          <w:sz w:val="24"/>
          <w:szCs w:val="24"/>
        </w:rPr>
        <w:t xml:space="preserve">. </w:t>
      </w:r>
      <w:r w:rsidR="005F2844" w:rsidRPr="008A4A5E">
        <w:rPr>
          <w:rFonts w:ascii="Arial" w:hAnsi="Arial" w:cs="Arial"/>
          <w:sz w:val="24"/>
          <w:szCs w:val="24"/>
        </w:rPr>
        <w:t>O</w:t>
      </w:r>
      <w:r w:rsidR="003D784D" w:rsidRPr="008A4A5E">
        <w:rPr>
          <w:rFonts w:ascii="Arial" w:hAnsi="Arial" w:cs="Arial"/>
          <w:sz w:val="24"/>
          <w:szCs w:val="24"/>
        </w:rPr>
        <w:t xml:space="preserve"> licitante vencedor deverá estar quite com a CESAMA, quando sediado</w:t>
      </w:r>
      <w:r w:rsidR="003D784D" w:rsidRPr="00996792">
        <w:rPr>
          <w:rFonts w:ascii="Arial" w:hAnsi="Arial" w:cs="Arial"/>
          <w:sz w:val="24"/>
          <w:szCs w:val="24"/>
        </w:rPr>
        <w:t xml:space="preserve"> ou domiciliado no município de Juiz de Fora/MG.</w:t>
      </w:r>
    </w:p>
    <w:p w14:paraId="643D0453" w14:textId="77777777" w:rsidR="007D1178" w:rsidRDefault="007D1178" w:rsidP="00996792">
      <w:pPr>
        <w:widowControl w:val="0"/>
        <w:tabs>
          <w:tab w:val="left" w:pos="1302"/>
        </w:tabs>
        <w:spacing w:after="0" w:line="350" w:lineRule="auto"/>
        <w:ind w:right="203"/>
        <w:jc w:val="both"/>
        <w:rPr>
          <w:rFonts w:ascii="Arial" w:hAnsi="Arial" w:cs="Arial"/>
          <w:sz w:val="24"/>
          <w:szCs w:val="24"/>
        </w:rPr>
      </w:pPr>
    </w:p>
    <w:p w14:paraId="13DBD05A" w14:textId="56CF616E" w:rsidR="007D1178" w:rsidRDefault="007D61FC" w:rsidP="007D1178">
      <w:pPr>
        <w:suppressAutoHyphens/>
        <w:autoSpaceDE w:val="0"/>
        <w:autoSpaceDN w:val="0"/>
        <w:adjustRightInd w:val="0"/>
        <w:spacing w:after="0" w:line="360" w:lineRule="auto"/>
        <w:jc w:val="both"/>
        <w:rPr>
          <w:rFonts w:ascii="Arial" w:hAnsi="Arial" w:cs="Arial"/>
          <w:sz w:val="24"/>
          <w:szCs w:val="24"/>
        </w:rPr>
      </w:pPr>
      <w:r w:rsidRPr="008A4A5E">
        <w:rPr>
          <w:rFonts w:ascii="Arial" w:hAnsi="Arial" w:cs="Arial"/>
          <w:sz w:val="24"/>
          <w:szCs w:val="24"/>
        </w:rPr>
        <w:t>9</w:t>
      </w:r>
      <w:r w:rsidR="007D1178" w:rsidRPr="008A4A5E">
        <w:rPr>
          <w:rFonts w:ascii="Arial" w:hAnsi="Arial" w:cs="Arial"/>
          <w:sz w:val="24"/>
          <w:szCs w:val="24"/>
        </w:rPr>
        <w:t xml:space="preserve">.4. </w:t>
      </w:r>
      <w:r w:rsidR="007D1178" w:rsidRPr="008A4A5E">
        <w:rPr>
          <w:rFonts w:ascii="Arial" w:eastAsia="Arial Unicode MS" w:hAnsi="Arial" w:cs="Arial"/>
          <w:sz w:val="24"/>
          <w:szCs w:val="24"/>
        </w:rPr>
        <w:t>A CONTRATADA poderá aceitar, nas mesmas condições contratuais, os</w:t>
      </w:r>
      <w:r w:rsidR="007D1178" w:rsidRPr="007D1178">
        <w:rPr>
          <w:rFonts w:ascii="Arial" w:eastAsia="Arial Unicode MS" w:hAnsi="Arial" w:cs="Arial"/>
          <w:sz w:val="24"/>
          <w:szCs w:val="24"/>
        </w:rPr>
        <w:t xml:space="preserve"> acréscimos ou supressões no Contrato estabelecidos no art. 81, §1º da Lei Federal nº 13.303/16</w:t>
      </w:r>
      <w:r w:rsidR="007D1178" w:rsidRPr="007D1178">
        <w:rPr>
          <w:rFonts w:ascii="Arial" w:hAnsi="Arial" w:cs="Arial"/>
          <w:sz w:val="24"/>
          <w:szCs w:val="24"/>
        </w:rPr>
        <w:t xml:space="preserve">. </w:t>
      </w:r>
    </w:p>
    <w:p w14:paraId="72D4CB42" w14:textId="77777777" w:rsidR="007D1178" w:rsidRPr="007D1178"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75C42765" w:rsidR="007D1178" w:rsidRDefault="007D61FC" w:rsidP="007D1178">
      <w:pPr>
        <w:suppressAutoHyphens/>
        <w:autoSpaceDE w:val="0"/>
        <w:autoSpaceDN w:val="0"/>
        <w:adjustRightInd w:val="0"/>
        <w:spacing w:after="0" w:line="360" w:lineRule="auto"/>
        <w:jc w:val="both"/>
        <w:rPr>
          <w:rFonts w:ascii="Arial" w:hAnsi="Arial" w:cs="Arial"/>
          <w:sz w:val="24"/>
          <w:szCs w:val="24"/>
        </w:rPr>
      </w:pPr>
      <w:r w:rsidRPr="008A4A5E">
        <w:rPr>
          <w:rFonts w:ascii="Arial" w:hAnsi="Arial" w:cs="Arial"/>
          <w:sz w:val="24"/>
          <w:szCs w:val="24"/>
        </w:rPr>
        <w:t>9</w:t>
      </w:r>
      <w:r w:rsidR="007D1178" w:rsidRPr="008A4A5E">
        <w:rPr>
          <w:rFonts w:ascii="Arial" w:hAnsi="Arial" w:cs="Arial"/>
          <w:sz w:val="24"/>
          <w:szCs w:val="24"/>
        </w:rPr>
        <w:t xml:space="preserve">.4.1. Conforme o </w:t>
      </w:r>
      <w:r w:rsidR="007D1178" w:rsidRPr="00506D26">
        <w:rPr>
          <w:rFonts w:ascii="Arial" w:hAnsi="Arial" w:cs="Arial"/>
          <w:b/>
          <w:bCs/>
          <w:sz w:val="24"/>
          <w:szCs w:val="24"/>
        </w:rPr>
        <w:t>art. 105, inciso X</w:t>
      </w:r>
      <w:r w:rsidR="007D1178" w:rsidRPr="008A4A5E">
        <w:rPr>
          <w:rFonts w:ascii="Arial" w:hAnsi="Arial" w:cs="Arial"/>
          <w:sz w:val="24"/>
          <w:szCs w:val="24"/>
        </w:rPr>
        <w:t>, do Regulamento Interno de Licitações,</w:t>
      </w:r>
      <w:r w:rsidR="007D1178" w:rsidRPr="007D1178">
        <w:rPr>
          <w:rFonts w:ascii="Arial" w:hAnsi="Arial" w:cs="Arial"/>
          <w:sz w:val="24"/>
          <w:szCs w:val="24"/>
        </w:rPr>
        <w:t xml:space="preserve"> Contratos e Convênios da Cesama, toda prorrogação de prazo será justificada por escrito e previamente autorizada pela autoridade competente da CESAMA para celebrar o Contrato</w:t>
      </w:r>
      <w:r w:rsidR="007D1178">
        <w:rPr>
          <w:rFonts w:ascii="Arial" w:hAnsi="Arial" w:cs="Arial"/>
          <w:sz w:val="24"/>
          <w:szCs w:val="24"/>
        </w:rPr>
        <w:t>.</w:t>
      </w:r>
    </w:p>
    <w:p w14:paraId="0E492364" w14:textId="77777777" w:rsidR="007D1178" w:rsidRPr="005634B3" w:rsidRDefault="007D1178" w:rsidP="007D1178">
      <w:pPr>
        <w:suppressAutoHyphens/>
        <w:autoSpaceDE w:val="0"/>
        <w:autoSpaceDN w:val="0"/>
        <w:adjustRightInd w:val="0"/>
        <w:spacing w:after="0" w:line="360" w:lineRule="auto"/>
        <w:jc w:val="both"/>
        <w:rPr>
          <w:rFonts w:ascii="Arial" w:hAnsi="Arial" w:cs="Arial"/>
          <w:color w:val="FF0000"/>
          <w:sz w:val="24"/>
          <w:szCs w:val="24"/>
          <w:highlight w:val="cyan"/>
        </w:rPr>
      </w:pPr>
    </w:p>
    <w:p w14:paraId="78F7B664" w14:textId="54BAC5A7" w:rsidR="007D1178" w:rsidRDefault="007D61FC" w:rsidP="007D1178">
      <w:pPr>
        <w:suppressAutoHyphens/>
        <w:autoSpaceDE w:val="0"/>
        <w:autoSpaceDN w:val="0"/>
        <w:adjustRightInd w:val="0"/>
        <w:spacing w:after="0" w:line="360" w:lineRule="auto"/>
        <w:jc w:val="both"/>
        <w:rPr>
          <w:rFonts w:ascii="Arial" w:hAnsi="Arial" w:cs="Arial"/>
          <w:color w:val="FF0000"/>
          <w:sz w:val="24"/>
          <w:szCs w:val="24"/>
        </w:rPr>
      </w:pPr>
      <w:r w:rsidRPr="008A4A5E">
        <w:rPr>
          <w:rFonts w:ascii="Arial" w:hAnsi="Arial" w:cs="Arial"/>
          <w:sz w:val="24"/>
          <w:szCs w:val="24"/>
        </w:rPr>
        <w:t>9</w:t>
      </w:r>
      <w:r w:rsidR="007D1178" w:rsidRPr="008A4A5E">
        <w:rPr>
          <w:rFonts w:ascii="Arial" w:hAnsi="Arial" w:cs="Arial"/>
          <w:sz w:val="24"/>
          <w:szCs w:val="24"/>
        </w:rPr>
        <w:t>.4.2. Sempre que for necessário acrescer ou reduzir os valores e/ou prazos</w:t>
      </w:r>
      <w:r w:rsidR="007D1178" w:rsidRPr="007D1178">
        <w:rPr>
          <w:rFonts w:ascii="Arial" w:hAnsi="Arial" w:cs="Arial"/>
          <w:sz w:val="24"/>
          <w:szCs w:val="24"/>
        </w:rPr>
        <w:t xml:space="preserve">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Pr>
          <w:rFonts w:ascii="Arial" w:hAnsi="Arial" w:cs="Arial"/>
          <w:sz w:val="24"/>
          <w:szCs w:val="24"/>
        </w:rPr>
        <w:t>.</w:t>
      </w:r>
    </w:p>
    <w:p w14:paraId="4765786C" w14:textId="77777777" w:rsidR="005B4659" w:rsidRPr="0048727B" w:rsidRDefault="005B4659" w:rsidP="00996792">
      <w:pPr>
        <w:spacing w:before="120" w:line="360" w:lineRule="auto"/>
        <w:jc w:val="both"/>
        <w:rPr>
          <w:rFonts w:ascii="Arial" w:hAnsi="Arial" w:cs="Arial"/>
          <w:color w:val="FF0000"/>
          <w:sz w:val="24"/>
          <w:szCs w:val="24"/>
        </w:rPr>
      </w:pPr>
    </w:p>
    <w:p w14:paraId="1AC99024" w14:textId="46078DA3" w:rsidR="00996792" w:rsidRDefault="0086122F" w:rsidP="00996792">
      <w:pPr>
        <w:suppressAutoHyphens/>
        <w:spacing w:after="0" w:line="360" w:lineRule="auto"/>
        <w:jc w:val="both"/>
        <w:rPr>
          <w:rFonts w:ascii="Arial" w:hAnsi="Arial" w:cs="Arial"/>
          <w:b/>
          <w:bCs/>
          <w:sz w:val="24"/>
          <w:szCs w:val="24"/>
        </w:rPr>
      </w:pPr>
      <w:r w:rsidRPr="005D7D12">
        <w:rPr>
          <w:rFonts w:ascii="Arial" w:hAnsi="Arial" w:cs="Arial"/>
          <w:b/>
          <w:bCs/>
          <w:sz w:val="24"/>
          <w:szCs w:val="24"/>
        </w:rPr>
        <w:t>10</w:t>
      </w:r>
      <w:r w:rsidR="00996792" w:rsidRPr="005D7D12">
        <w:rPr>
          <w:rFonts w:ascii="Arial" w:hAnsi="Arial" w:cs="Arial"/>
          <w:b/>
          <w:bCs/>
          <w:sz w:val="24"/>
          <w:szCs w:val="24"/>
        </w:rPr>
        <w:t xml:space="preserve">. </w:t>
      </w:r>
      <w:r w:rsidR="007D1178" w:rsidRPr="005D7D12">
        <w:rPr>
          <w:rFonts w:ascii="Arial" w:hAnsi="Arial" w:cs="Arial"/>
          <w:b/>
          <w:bCs/>
          <w:sz w:val="24"/>
          <w:szCs w:val="24"/>
        </w:rPr>
        <w:t>INEXECUÇÃO</w:t>
      </w:r>
      <w:r w:rsidR="007D1178">
        <w:rPr>
          <w:rFonts w:ascii="Arial" w:hAnsi="Arial" w:cs="Arial"/>
          <w:b/>
          <w:bCs/>
          <w:sz w:val="24"/>
          <w:szCs w:val="24"/>
        </w:rPr>
        <w:t xml:space="preserve"> E </w:t>
      </w:r>
      <w:r w:rsidR="0097791C">
        <w:rPr>
          <w:rFonts w:ascii="Arial" w:hAnsi="Arial" w:cs="Arial"/>
          <w:b/>
          <w:bCs/>
          <w:sz w:val="24"/>
          <w:szCs w:val="24"/>
        </w:rPr>
        <w:t>CANCELAMETNO</w:t>
      </w:r>
      <w:r w:rsidR="00996792" w:rsidRPr="002201A1">
        <w:rPr>
          <w:rFonts w:ascii="Arial" w:hAnsi="Arial" w:cs="Arial"/>
          <w:b/>
          <w:bCs/>
          <w:sz w:val="24"/>
          <w:szCs w:val="24"/>
        </w:rPr>
        <w:t xml:space="preserve"> D</w:t>
      </w:r>
      <w:r w:rsidR="00996792">
        <w:rPr>
          <w:rFonts w:ascii="Arial" w:hAnsi="Arial" w:cs="Arial"/>
          <w:b/>
          <w:bCs/>
          <w:sz w:val="24"/>
          <w:szCs w:val="24"/>
        </w:rPr>
        <w:t xml:space="preserve">A ATA E </w:t>
      </w:r>
      <w:r w:rsidR="0097791C">
        <w:rPr>
          <w:rFonts w:ascii="Arial" w:hAnsi="Arial" w:cs="Arial"/>
          <w:b/>
          <w:bCs/>
          <w:sz w:val="24"/>
          <w:szCs w:val="24"/>
        </w:rPr>
        <w:t xml:space="preserve">RESCISÃO </w:t>
      </w:r>
      <w:r w:rsidR="00996792">
        <w:rPr>
          <w:rFonts w:ascii="Arial" w:hAnsi="Arial" w:cs="Arial"/>
          <w:b/>
          <w:bCs/>
          <w:sz w:val="24"/>
          <w:szCs w:val="24"/>
        </w:rPr>
        <w:t>DA</w:t>
      </w:r>
      <w:r w:rsidR="005F2844">
        <w:rPr>
          <w:rFonts w:ascii="Arial" w:hAnsi="Arial" w:cs="Arial"/>
          <w:b/>
          <w:bCs/>
          <w:sz w:val="24"/>
          <w:szCs w:val="24"/>
        </w:rPr>
        <w:t>S SUAS</w:t>
      </w:r>
      <w:r w:rsidR="00996792">
        <w:rPr>
          <w:rFonts w:ascii="Arial" w:hAnsi="Arial" w:cs="Arial"/>
          <w:b/>
          <w:bCs/>
          <w:sz w:val="24"/>
          <w:szCs w:val="24"/>
        </w:rPr>
        <w:t xml:space="preserve"> CONTRATAÇ</w:t>
      </w:r>
      <w:r w:rsidR="005F2844">
        <w:rPr>
          <w:rFonts w:ascii="Arial" w:hAnsi="Arial" w:cs="Arial"/>
          <w:b/>
          <w:bCs/>
          <w:sz w:val="24"/>
          <w:szCs w:val="24"/>
        </w:rPr>
        <w:t>ÕES</w:t>
      </w:r>
    </w:p>
    <w:p w14:paraId="41AB84CD" w14:textId="77777777" w:rsidR="00996792" w:rsidRDefault="00996792" w:rsidP="00996792">
      <w:pPr>
        <w:suppressAutoHyphens/>
        <w:spacing w:after="0" w:line="360" w:lineRule="auto"/>
        <w:jc w:val="both"/>
        <w:rPr>
          <w:rFonts w:ascii="Arial" w:hAnsi="Arial" w:cs="Arial"/>
          <w:b/>
          <w:bCs/>
          <w:sz w:val="24"/>
          <w:szCs w:val="24"/>
        </w:rPr>
      </w:pPr>
    </w:p>
    <w:p w14:paraId="089C30EB" w14:textId="7394E126" w:rsidR="007504A6" w:rsidRPr="005D7D12" w:rsidRDefault="0086122F" w:rsidP="00996792">
      <w:pPr>
        <w:suppressAutoHyphens/>
        <w:spacing w:after="0" w:line="360" w:lineRule="auto"/>
        <w:jc w:val="both"/>
        <w:rPr>
          <w:rFonts w:ascii="Arial" w:hAnsi="Arial" w:cs="Arial"/>
          <w:b/>
          <w:bCs/>
          <w:sz w:val="24"/>
          <w:szCs w:val="24"/>
        </w:rPr>
      </w:pPr>
      <w:r w:rsidRPr="005D7D12">
        <w:rPr>
          <w:rFonts w:ascii="Arial" w:hAnsi="Arial" w:cs="Arial"/>
          <w:b/>
          <w:bCs/>
          <w:sz w:val="24"/>
          <w:szCs w:val="24"/>
        </w:rPr>
        <w:t>10</w:t>
      </w:r>
      <w:r w:rsidR="007504A6" w:rsidRPr="005D7D12">
        <w:rPr>
          <w:rFonts w:ascii="Arial" w:hAnsi="Arial" w:cs="Arial"/>
          <w:b/>
          <w:bCs/>
          <w:sz w:val="24"/>
          <w:szCs w:val="24"/>
        </w:rPr>
        <w:t>.1. CANCELAMENTO DA ATA</w:t>
      </w:r>
    </w:p>
    <w:p w14:paraId="7B6F584A" w14:textId="1058855A" w:rsidR="007504A6" w:rsidRPr="007504A6" w:rsidRDefault="0086122F" w:rsidP="007504A6">
      <w:pPr>
        <w:numPr>
          <w:ilvl w:val="0"/>
          <w:numId w:val="25"/>
        </w:numPr>
        <w:suppressAutoHyphens/>
        <w:spacing w:before="120" w:after="0" w:line="360" w:lineRule="auto"/>
        <w:jc w:val="both"/>
        <w:rPr>
          <w:rFonts w:ascii="Arial" w:eastAsia="Arial" w:hAnsi="Arial" w:cs="Arial"/>
          <w:sz w:val="24"/>
          <w:szCs w:val="24"/>
        </w:rPr>
      </w:pPr>
      <w:r w:rsidRPr="005D7D12">
        <w:rPr>
          <w:rFonts w:ascii="Arial" w:eastAsia="Arial" w:hAnsi="Arial" w:cs="Arial"/>
          <w:b/>
          <w:bCs/>
          <w:sz w:val="24"/>
          <w:szCs w:val="24"/>
        </w:rPr>
        <w:t>10</w:t>
      </w:r>
      <w:r w:rsidR="007504A6" w:rsidRPr="005D7D12">
        <w:rPr>
          <w:rFonts w:ascii="Arial" w:eastAsia="Arial" w:hAnsi="Arial" w:cs="Arial"/>
          <w:b/>
          <w:bCs/>
          <w:sz w:val="24"/>
          <w:szCs w:val="24"/>
        </w:rPr>
        <w:t>.1.1</w:t>
      </w:r>
      <w:r w:rsidR="007504A6" w:rsidRPr="005D7D12">
        <w:rPr>
          <w:rFonts w:ascii="Arial" w:eastAsia="Arial" w:hAnsi="Arial" w:cs="Arial"/>
          <w:sz w:val="24"/>
          <w:szCs w:val="24"/>
        </w:rPr>
        <w:t xml:space="preserve"> A Cesama poderá cancelar o registro de preços, total ou parcialmente,</w:t>
      </w:r>
      <w:r w:rsidR="007504A6" w:rsidRPr="007504A6">
        <w:rPr>
          <w:rFonts w:ascii="Arial" w:eastAsia="Arial" w:hAnsi="Arial" w:cs="Arial"/>
          <w:sz w:val="24"/>
          <w:szCs w:val="24"/>
        </w:rPr>
        <w:t xml:space="preserve"> observados o contraditório e a ampla defesa, nos seguintes casos:</w:t>
      </w:r>
    </w:p>
    <w:p w14:paraId="799AFED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 - </w:t>
      </w:r>
      <w:proofErr w:type="gramStart"/>
      <w:r w:rsidRPr="007504A6">
        <w:rPr>
          <w:rFonts w:ascii="Arial" w:eastAsia="Arial" w:hAnsi="Arial" w:cs="Arial"/>
          <w:sz w:val="24"/>
          <w:szCs w:val="24"/>
        </w:rPr>
        <w:t>descumprimento</w:t>
      </w:r>
      <w:proofErr w:type="gramEnd"/>
      <w:r w:rsidRPr="007504A6">
        <w:rPr>
          <w:rFonts w:ascii="Arial" w:eastAsia="Arial" w:hAnsi="Arial" w:cs="Arial"/>
          <w:sz w:val="24"/>
          <w:szCs w:val="24"/>
        </w:rPr>
        <w:t xml:space="preserve"> parcial ou total, por parte do </w:t>
      </w:r>
      <w:r w:rsidRPr="007504A6">
        <w:rPr>
          <w:rFonts w:ascii="Arial" w:eastAsia="Arial" w:hAnsi="Arial" w:cs="Arial"/>
          <w:b/>
          <w:sz w:val="24"/>
          <w:szCs w:val="24"/>
        </w:rPr>
        <w:t>FORNECEDOR</w:t>
      </w:r>
      <w:r w:rsidRPr="007504A6">
        <w:rPr>
          <w:rFonts w:ascii="Arial" w:eastAsia="Arial" w:hAnsi="Arial" w:cs="Arial"/>
          <w:sz w:val="24"/>
          <w:szCs w:val="24"/>
        </w:rPr>
        <w:t>, das condições da ARP;</w:t>
      </w:r>
    </w:p>
    <w:p w14:paraId="4A2ECCE1"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II - </w:t>
      </w:r>
      <w:proofErr w:type="gramStart"/>
      <w:r w:rsidRPr="007504A6">
        <w:rPr>
          <w:rFonts w:ascii="Arial" w:eastAsia="Arial" w:hAnsi="Arial" w:cs="Arial"/>
          <w:sz w:val="24"/>
          <w:szCs w:val="24"/>
        </w:rPr>
        <w:t>quando</w:t>
      </w:r>
      <w:proofErr w:type="gramEnd"/>
      <w:r w:rsidRPr="007504A6">
        <w:rPr>
          <w:rFonts w:ascii="Arial" w:eastAsia="Arial" w:hAnsi="Arial" w:cs="Arial"/>
          <w:sz w:val="24"/>
          <w:szCs w:val="24"/>
        </w:rPr>
        <w:t xml:space="preserve"> o </w:t>
      </w:r>
      <w:r w:rsidRPr="007504A6">
        <w:rPr>
          <w:rFonts w:ascii="Arial" w:eastAsia="Arial" w:hAnsi="Arial" w:cs="Arial"/>
          <w:b/>
          <w:sz w:val="24"/>
          <w:szCs w:val="24"/>
        </w:rPr>
        <w:t>FORNECEDOR</w:t>
      </w:r>
      <w:r w:rsidRPr="007504A6">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lastRenderedPageBreak/>
        <w:t>III - nas hipóteses de inexecução parcial ou total da contratação decorrente da ARP;</w:t>
      </w:r>
    </w:p>
    <w:p w14:paraId="61FF6EAE"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IV - </w:t>
      </w:r>
      <w:proofErr w:type="gramStart"/>
      <w:r w:rsidRPr="007504A6">
        <w:rPr>
          <w:rFonts w:ascii="Arial" w:eastAsia="Arial" w:hAnsi="Arial" w:cs="Arial"/>
          <w:sz w:val="24"/>
          <w:szCs w:val="24"/>
        </w:rPr>
        <w:t>nas</w:t>
      </w:r>
      <w:proofErr w:type="gramEnd"/>
      <w:r w:rsidRPr="007504A6">
        <w:rPr>
          <w:rFonts w:ascii="Arial" w:eastAsia="Arial" w:hAnsi="Arial" w:cs="Arial"/>
          <w:sz w:val="24"/>
          <w:szCs w:val="24"/>
        </w:rPr>
        <w:t xml:space="preserve"> hipóteses dos preços registrados não estiverem compatíveis com os praticados no mercado e o </w:t>
      </w:r>
      <w:r w:rsidRPr="007504A6">
        <w:rPr>
          <w:rFonts w:ascii="Arial" w:eastAsia="Arial" w:hAnsi="Arial" w:cs="Arial"/>
          <w:b/>
          <w:sz w:val="24"/>
          <w:szCs w:val="24"/>
        </w:rPr>
        <w:t>FORNECEDOR</w:t>
      </w:r>
      <w:r w:rsidRPr="007504A6">
        <w:rPr>
          <w:rFonts w:ascii="Arial" w:eastAsia="Arial" w:hAnsi="Arial" w:cs="Arial"/>
          <w:sz w:val="24"/>
          <w:szCs w:val="24"/>
        </w:rPr>
        <w:t xml:space="preserve"> se recusar a adequá-los na forma solicitada pela Cesama, prevista no edital e na ARP;</w:t>
      </w:r>
    </w:p>
    <w:p w14:paraId="1F45F4E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razões de interesse público, devidamente comprovado em processo administrativo próprio;</w:t>
      </w:r>
    </w:p>
    <w:p w14:paraId="59D06814"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suspenso ou impedido de licitar e contratar com a CESAMA;</w:t>
      </w:r>
    </w:p>
    <w:p w14:paraId="44ABAC6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declarado inidôneo para licitar ou contratar com a administração pública;</w:t>
      </w:r>
    </w:p>
    <w:p w14:paraId="09011029"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D65B68">
        <w:rPr>
          <w:rFonts w:ascii="Arial" w:eastAsia="Arial" w:hAnsi="Arial" w:cs="Arial"/>
          <w:sz w:val="24"/>
          <w:szCs w:val="24"/>
        </w:rPr>
        <w:t xml:space="preserve">IX - </w:t>
      </w:r>
      <w:proofErr w:type="gramStart"/>
      <w:r w:rsidRPr="00D65B68">
        <w:rPr>
          <w:rFonts w:ascii="Arial" w:eastAsia="Arial" w:hAnsi="Arial" w:cs="Arial"/>
          <w:sz w:val="24"/>
          <w:szCs w:val="24"/>
        </w:rPr>
        <w:t>amigavelmente</w:t>
      </w:r>
      <w:proofErr w:type="gramEnd"/>
      <w:r w:rsidRPr="00D65B68">
        <w:rPr>
          <w:rFonts w:ascii="Arial" w:eastAsia="Arial" w:hAnsi="Arial" w:cs="Arial"/>
          <w:sz w:val="24"/>
          <w:szCs w:val="24"/>
        </w:rPr>
        <w:t>, por acordo entre as partes, reduzida a termo no processo,</w:t>
      </w:r>
      <w:r w:rsidRPr="007504A6">
        <w:rPr>
          <w:rFonts w:ascii="Arial" w:eastAsia="Arial" w:hAnsi="Arial" w:cs="Arial"/>
          <w:sz w:val="24"/>
          <w:szCs w:val="24"/>
        </w:rPr>
        <w:t xml:space="preserve"> desde que haja conveniência para a administração;</w:t>
      </w:r>
    </w:p>
    <w:p w14:paraId="08D59F3C"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X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ordem judicial.</w:t>
      </w:r>
    </w:p>
    <w:p w14:paraId="064A65F7" w14:textId="0C1FC31F" w:rsidR="007504A6" w:rsidRPr="005D7D12" w:rsidRDefault="001555E6" w:rsidP="007504A6">
      <w:pPr>
        <w:numPr>
          <w:ilvl w:val="0"/>
          <w:numId w:val="25"/>
        </w:numPr>
        <w:suppressAutoHyphens/>
        <w:spacing w:before="120" w:after="0" w:line="360" w:lineRule="auto"/>
        <w:jc w:val="both"/>
        <w:rPr>
          <w:rFonts w:ascii="Arial" w:eastAsia="Arial" w:hAnsi="Arial" w:cs="Arial"/>
          <w:sz w:val="24"/>
          <w:szCs w:val="24"/>
        </w:rPr>
      </w:pPr>
      <w:r w:rsidRPr="005D7D12">
        <w:rPr>
          <w:rFonts w:ascii="Arial" w:eastAsia="Arial" w:hAnsi="Arial" w:cs="Arial"/>
          <w:sz w:val="24"/>
          <w:szCs w:val="24"/>
        </w:rPr>
        <w:t>10</w:t>
      </w:r>
      <w:r w:rsidR="007504A6" w:rsidRPr="005D7D12">
        <w:rPr>
          <w:rFonts w:ascii="Arial" w:eastAsia="Arial" w:hAnsi="Arial" w:cs="Arial"/>
          <w:sz w:val="24"/>
          <w:szCs w:val="24"/>
        </w:rPr>
        <w:t xml:space="preserve">.1.2. A notificação da Cesama para o cancelamento do preço registrado será enviada diretamente ao </w:t>
      </w:r>
      <w:r w:rsidR="007504A6" w:rsidRPr="005D7D12">
        <w:rPr>
          <w:rFonts w:ascii="Arial" w:eastAsia="Arial" w:hAnsi="Arial" w:cs="Arial"/>
          <w:b/>
          <w:sz w:val="24"/>
          <w:szCs w:val="24"/>
        </w:rPr>
        <w:t>FORNECEDOR</w:t>
      </w:r>
      <w:r w:rsidR="007504A6" w:rsidRPr="005D7D12">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40498A4C" w:rsidR="007504A6" w:rsidRPr="007504A6" w:rsidRDefault="001555E6" w:rsidP="007504A6">
      <w:pPr>
        <w:numPr>
          <w:ilvl w:val="0"/>
          <w:numId w:val="25"/>
        </w:numPr>
        <w:suppressAutoHyphens/>
        <w:spacing w:before="120" w:after="0" w:line="360" w:lineRule="auto"/>
        <w:jc w:val="both"/>
        <w:rPr>
          <w:rFonts w:ascii="Arial" w:eastAsia="Arial" w:hAnsi="Arial" w:cs="Arial"/>
          <w:sz w:val="24"/>
          <w:szCs w:val="24"/>
        </w:rPr>
      </w:pPr>
      <w:r w:rsidRPr="005D7D12">
        <w:rPr>
          <w:rFonts w:ascii="Arial" w:eastAsia="Arial" w:hAnsi="Arial" w:cs="Arial"/>
          <w:sz w:val="24"/>
          <w:szCs w:val="24"/>
        </w:rPr>
        <w:t>10</w:t>
      </w:r>
      <w:r w:rsidR="007504A6" w:rsidRPr="005D7D12">
        <w:rPr>
          <w:rFonts w:ascii="Arial" w:eastAsia="Arial" w:hAnsi="Arial" w:cs="Arial"/>
          <w:sz w:val="24"/>
          <w:szCs w:val="24"/>
        </w:rPr>
        <w:t xml:space="preserve">.1.3. A solicitação do </w:t>
      </w:r>
      <w:r w:rsidR="007504A6" w:rsidRPr="005D7D12">
        <w:rPr>
          <w:rFonts w:ascii="Arial" w:eastAsia="Arial" w:hAnsi="Arial" w:cs="Arial"/>
          <w:b/>
          <w:sz w:val="24"/>
          <w:szCs w:val="24"/>
        </w:rPr>
        <w:t>FORNECEDOR</w:t>
      </w:r>
      <w:r w:rsidR="007504A6" w:rsidRPr="005D7D12">
        <w:rPr>
          <w:rFonts w:ascii="Arial" w:eastAsia="Arial" w:hAnsi="Arial" w:cs="Arial"/>
          <w:sz w:val="24"/>
          <w:szCs w:val="24"/>
        </w:rPr>
        <w:t xml:space="preserve"> para cancelamento do registro de preço</w:t>
      </w:r>
      <w:r w:rsidR="007504A6" w:rsidRPr="007504A6">
        <w:rPr>
          <w:rFonts w:ascii="Arial" w:eastAsia="Arial" w:hAnsi="Arial" w:cs="Arial"/>
          <w:sz w:val="24"/>
          <w:szCs w:val="24"/>
        </w:rPr>
        <w:t xml:space="preserve"> deverá ser formulada por escrito, assegurando-se a execução do objeto, por prazo mínimo de </w:t>
      </w:r>
      <w:r w:rsidR="007504A6" w:rsidRPr="007504A6">
        <w:rPr>
          <w:rFonts w:ascii="Arial" w:eastAsia="Arial" w:hAnsi="Arial" w:cs="Arial"/>
          <w:b/>
          <w:sz w:val="24"/>
          <w:szCs w:val="24"/>
        </w:rPr>
        <w:t>45 (quarenta e cinco) dias</w:t>
      </w:r>
      <w:r w:rsidR="007504A6" w:rsidRPr="007504A6">
        <w:rPr>
          <w:rFonts w:ascii="Arial" w:eastAsia="Arial" w:hAnsi="Arial" w:cs="Arial"/>
          <w:sz w:val="24"/>
          <w:szCs w:val="24"/>
        </w:rPr>
        <w:t>, contados a partir da comprovação do recebimento da solicitação do cancelamento, salvo na hipótese da impossibilidade de seu cumprimento, devidamente justificada e aprovada pela Cesama.</w:t>
      </w:r>
    </w:p>
    <w:p w14:paraId="15D284B9" w14:textId="0D823C99" w:rsidR="007504A6" w:rsidRPr="007504A6" w:rsidRDefault="001555E6" w:rsidP="007504A6">
      <w:pPr>
        <w:numPr>
          <w:ilvl w:val="0"/>
          <w:numId w:val="25"/>
        </w:numPr>
        <w:suppressAutoHyphens/>
        <w:spacing w:before="120" w:after="0" w:line="360" w:lineRule="auto"/>
        <w:jc w:val="both"/>
        <w:rPr>
          <w:rFonts w:ascii="Arial" w:eastAsia="Arial" w:hAnsi="Arial" w:cs="Arial"/>
          <w:sz w:val="24"/>
          <w:szCs w:val="24"/>
        </w:rPr>
      </w:pPr>
      <w:r w:rsidRPr="005D7D12">
        <w:rPr>
          <w:rFonts w:ascii="Arial" w:eastAsia="Arial" w:hAnsi="Arial" w:cs="Arial"/>
          <w:sz w:val="24"/>
          <w:szCs w:val="24"/>
        </w:rPr>
        <w:lastRenderedPageBreak/>
        <w:t>10</w:t>
      </w:r>
      <w:r w:rsidR="007504A6" w:rsidRPr="005D7D12">
        <w:rPr>
          <w:rFonts w:ascii="Arial" w:eastAsia="Arial" w:hAnsi="Arial" w:cs="Arial"/>
          <w:sz w:val="24"/>
          <w:szCs w:val="24"/>
        </w:rPr>
        <w:t xml:space="preserve">.1.4. O </w:t>
      </w:r>
      <w:r w:rsidR="007504A6" w:rsidRPr="005D7D12">
        <w:rPr>
          <w:rFonts w:ascii="Arial" w:eastAsia="Arial" w:hAnsi="Arial" w:cs="Arial"/>
          <w:b/>
          <w:sz w:val="24"/>
          <w:szCs w:val="24"/>
        </w:rPr>
        <w:t>FORNECEDOR</w:t>
      </w:r>
      <w:r w:rsidR="007504A6" w:rsidRPr="005D7D12">
        <w:rPr>
          <w:rFonts w:ascii="Arial" w:eastAsia="Arial" w:hAnsi="Arial" w:cs="Arial"/>
          <w:sz w:val="24"/>
          <w:szCs w:val="24"/>
        </w:rPr>
        <w:t xml:space="preserve"> poderá solicitar o cancelamento do preço registrado na ocorrência de fato superveniente, decorrente </w:t>
      </w:r>
      <w:r w:rsidR="005D7D12" w:rsidRPr="005D7D12">
        <w:rPr>
          <w:rFonts w:ascii="Arial" w:eastAsia="Arial" w:hAnsi="Arial" w:cs="Arial"/>
          <w:sz w:val="24"/>
          <w:szCs w:val="24"/>
        </w:rPr>
        <w:t xml:space="preserve">de </w:t>
      </w:r>
      <w:r w:rsidR="005D7D12" w:rsidRPr="003820D3">
        <w:rPr>
          <w:rFonts w:ascii="Arial" w:eastAsia="Arial" w:hAnsi="Arial" w:cs="Arial"/>
          <w:sz w:val="24"/>
          <w:szCs w:val="24"/>
        </w:rPr>
        <w:t>caso de força maior, caso fortuito ou fato do príncipe ou em decorrência de fatos imprevisíveis ou previsíveis de consequências incalculáveis, que inviabilizem a execução das obrigações previstas na ata, devidamente demonstrado</w:t>
      </w:r>
      <w:r w:rsidR="007504A6" w:rsidRPr="003820D3">
        <w:rPr>
          <w:rFonts w:ascii="Arial" w:eastAsia="Arial" w:hAnsi="Arial" w:cs="Arial"/>
          <w:sz w:val="24"/>
          <w:szCs w:val="24"/>
        </w:rPr>
        <w:t xml:space="preserve">, </w:t>
      </w:r>
      <w:r w:rsidR="007504A6" w:rsidRPr="005D7D12">
        <w:rPr>
          <w:rFonts w:ascii="Arial" w:eastAsia="Arial" w:hAnsi="Arial" w:cs="Arial"/>
          <w:sz w:val="24"/>
          <w:szCs w:val="24"/>
        </w:rPr>
        <w:t>bem como nas hipóteses</w:t>
      </w:r>
      <w:r w:rsidR="007504A6" w:rsidRPr="007504A6">
        <w:rPr>
          <w:rFonts w:ascii="Arial" w:eastAsia="Arial" w:hAnsi="Arial" w:cs="Arial"/>
          <w:sz w:val="24"/>
          <w:szCs w:val="24"/>
        </w:rPr>
        <w:t xml:space="preserve"> compreendidas na legislação aplicável a que venham comprometer a execução do objeto.</w:t>
      </w:r>
    </w:p>
    <w:p w14:paraId="483A5A63" w14:textId="23873A7F" w:rsidR="007504A6" w:rsidRPr="005D7D12" w:rsidRDefault="001555E6" w:rsidP="007504A6">
      <w:pPr>
        <w:numPr>
          <w:ilvl w:val="0"/>
          <w:numId w:val="25"/>
        </w:numPr>
        <w:suppressAutoHyphens/>
        <w:spacing w:before="120" w:after="0" w:line="360" w:lineRule="auto"/>
        <w:jc w:val="both"/>
        <w:rPr>
          <w:rFonts w:ascii="Arial" w:eastAsia="Arial" w:hAnsi="Arial" w:cs="Arial"/>
          <w:strike/>
          <w:sz w:val="24"/>
          <w:szCs w:val="24"/>
        </w:rPr>
      </w:pPr>
      <w:r w:rsidRPr="005E016B">
        <w:rPr>
          <w:rFonts w:ascii="Arial" w:eastAsia="Arial" w:hAnsi="Arial" w:cs="Arial"/>
          <w:sz w:val="24"/>
          <w:szCs w:val="24"/>
        </w:rPr>
        <w:t>10</w:t>
      </w:r>
      <w:r w:rsidR="007504A6" w:rsidRPr="005E016B">
        <w:rPr>
          <w:rFonts w:ascii="Arial" w:eastAsia="Arial" w:hAnsi="Arial" w:cs="Arial"/>
          <w:sz w:val="24"/>
          <w:szCs w:val="24"/>
        </w:rPr>
        <w:t>.1.5. O cancelamento da ARP não afasta a necessidade de apuração de</w:t>
      </w:r>
      <w:r w:rsidR="007504A6" w:rsidRPr="005D7D12">
        <w:rPr>
          <w:rFonts w:ascii="Arial" w:eastAsia="Arial" w:hAnsi="Arial" w:cs="Arial"/>
          <w:sz w:val="24"/>
          <w:szCs w:val="24"/>
        </w:rPr>
        <w:t xml:space="preserve"> responsabilidade do </w:t>
      </w:r>
      <w:r w:rsidR="007504A6" w:rsidRPr="005D7D12">
        <w:rPr>
          <w:rFonts w:ascii="Arial" w:eastAsia="Arial" w:hAnsi="Arial" w:cs="Arial"/>
          <w:b/>
          <w:sz w:val="24"/>
          <w:szCs w:val="24"/>
        </w:rPr>
        <w:t>FORNECEDOR</w:t>
      </w:r>
      <w:r w:rsidR="007504A6" w:rsidRPr="005D7D12">
        <w:rPr>
          <w:rFonts w:ascii="Arial" w:eastAsia="Arial" w:hAnsi="Arial" w:cs="Arial"/>
          <w:sz w:val="24"/>
          <w:szCs w:val="24"/>
        </w:rPr>
        <w:t>, quando este der causa ao cancelamento.</w:t>
      </w:r>
    </w:p>
    <w:p w14:paraId="01AA761D" w14:textId="6068B9DE" w:rsidR="007504A6" w:rsidRPr="007504A6" w:rsidRDefault="001555E6" w:rsidP="007504A6">
      <w:pPr>
        <w:numPr>
          <w:ilvl w:val="0"/>
          <w:numId w:val="25"/>
        </w:numPr>
        <w:suppressAutoHyphens/>
        <w:spacing w:after="0" w:line="360" w:lineRule="auto"/>
        <w:jc w:val="both"/>
        <w:rPr>
          <w:rFonts w:ascii="Arial" w:hAnsi="Arial" w:cs="Arial"/>
          <w:sz w:val="24"/>
          <w:szCs w:val="24"/>
        </w:rPr>
      </w:pPr>
      <w:r w:rsidRPr="005D7D12">
        <w:rPr>
          <w:rFonts w:ascii="Arial" w:hAnsi="Arial" w:cs="Arial"/>
          <w:sz w:val="24"/>
          <w:szCs w:val="24"/>
        </w:rPr>
        <w:t>10</w:t>
      </w:r>
      <w:r w:rsidR="007504A6" w:rsidRPr="005D7D12">
        <w:rPr>
          <w:rFonts w:ascii="Arial" w:hAnsi="Arial" w:cs="Arial"/>
          <w:sz w:val="24"/>
          <w:szCs w:val="24"/>
        </w:rPr>
        <w:t>.1.6. O cancelamento do registro será formalizado por despacho da autoridade</w:t>
      </w:r>
      <w:r w:rsidR="007504A6" w:rsidRPr="007504A6">
        <w:rPr>
          <w:rFonts w:ascii="Arial" w:hAnsi="Arial" w:cs="Arial"/>
          <w:sz w:val="24"/>
          <w:szCs w:val="24"/>
        </w:rPr>
        <w:t xml:space="preserve"> competente da </w:t>
      </w:r>
      <w:r w:rsidR="007504A6" w:rsidRPr="007504A6">
        <w:rPr>
          <w:rFonts w:ascii="Arial" w:hAnsi="Arial" w:cs="Arial"/>
          <w:b/>
          <w:caps/>
          <w:sz w:val="24"/>
          <w:szCs w:val="24"/>
        </w:rPr>
        <w:t>Cesama</w:t>
      </w:r>
      <w:r w:rsidR="007504A6" w:rsidRPr="007504A6">
        <w:rPr>
          <w:rFonts w:ascii="Arial" w:hAnsi="Arial" w:cs="Arial"/>
          <w:sz w:val="24"/>
          <w:szCs w:val="24"/>
        </w:rPr>
        <w:t>, assegurado, de forma prévia, o contraditório e a ampla defesa.</w:t>
      </w:r>
    </w:p>
    <w:p w14:paraId="0381EA77" w14:textId="6B3CA094" w:rsidR="007504A6" w:rsidRPr="007504A6" w:rsidRDefault="001555E6" w:rsidP="007504A6">
      <w:pPr>
        <w:numPr>
          <w:ilvl w:val="0"/>
          <w:numId w:val="25"/>
        </w:numPr>
        <w:suppressAutoHyphens/>
        <w:spacing w:before="120" w:after="0" w:line="360" w:lineRule="auto"/>
        <w:jc w:val="both"/>
        <w:rPr>
          <w:rFonts w:ascii="Arial" w:hAnsi="Arial" w:cs="Arial"/>
          <w:sz w:val="24"/>
          <w:szCs w:val="24"/>
        </w:rPr>
      </w:pPr>
      <w:r w:rsidRPr="008A0EC1">
        <w:rPr>
          <w:rFonts w:ascii="Arial" w:hAnsi="Arial" w:cs="Arial"/>
          <w:bCs/>
          <w:sz w:val="24"/>
          <w:szCs w:val="24"/>
        </w:rPr>
        <w:t>10</w:t>
      </w:r>
      <w:r w:rsidR="007504A6" w:rsidRPr="008A0EC1">
        <w:rPr>
          <w:rFonts w:ascii="Arial" w:hAnsi="Arial" w:cs="Arial"/>
          <w:bCs/>
          <w:sz w:val="24"/>
          <w:szCs w:val="24"/>
        </w:rPr>
        <w:t>.1.7</w:t>
      </w:r>
      <w:r w:rsidR="007504A6" w:rsidRPr="008A0EC1">
        <w:rPr>
          <w:rFonts w:ascii="Arial" w:hAnsi="Arial" w:cs="Arial"/>
          <w:bCs/>
          <w:sz w:val="24"/>
          <w:szCs w:val="24"/>
        </w:rPr>
        <w:tab/>
      </w:r>
      <w:r w:rsidR="007504A6" w:rsidRPr="008A0EC1">
        <w:rPr>
          <w:rFonts w:ascii="Arial" w:hAnsi="Arial" w:cs="Arial"/>
          <w:sz w:val="24"/>
          <w:szCs w:val="24"/>
        </w:rPr>
        <w:t>Em quaisquer das hipóteses acima, concluídos os trâmites, a CESAMA</w:t>
      </w:r>
      <w:r w:rsidR="007504A6" w:rsidRPr="007504A6">
        <w:rPr>
          <w:rFonts w:ascii="Arial" w:hAnsi="Arial" w:cs="Arial"/>
          <w:sz w:val="24"/>
          <w:szCs w:val="24"/>
        </w:rPr>
        <w:t xml:space="preserve"> fará o devido apostilamento no processo administrativo da licitação e divulgará no </w:t>
      </w:r>
      <w:r w:rsidR="007504A6" w:rsidRPr="007504A6">
        <w:rPr>
          <w:rFonts w:ascii="Arial" w:hAnsi="Arial" w:cs="Arial"/>
          <w:i/>
          <w:sz w:val="24"/>
          <w:szCs w:val="24"/>
        </w:rPr>
        <w:t>site</w:t>
      </w:r>
      <w:r w:rsidR="007504A6" w:rsidRPr="007504A6">
        <w:rPr>
          <w:rFonts w:ascii="Arial" w:hAnsi="Arial" w:cs="Arial"/>
          <w:sz w:val="24"/>
          <w:szCs w:val="24"/>
        </w:rPr>
        <w:t xml:space="preserve"> </w:t>
      </w:r>
      <w:r w:rsidR="007504A6" w:rsidRPr="007504A6">
        <w:rPr>
          <w:rFonts w:ascii="Arial" w:hAnsi="Arial" w:cs="Arial"/>
          <w:sz w:val="24"/>
          <w:szCs w:val="24"/>
          <w:u w:val="single"/>
        </w:rPr>
        <w:t>www.cesama.com.br</w:t>
      </w:r>
      <w:r w:rsidR="007504A6" w:rsidRPr="007504A6">
        <w:rPr>
          <w:rFonts w:ascii="Arial" w:hAnsi="Arial" w:cs="Arial"/>
          <w:sz w:val="24"/>
          <w:szCs w:val="24"/>
        </w:rPr>
        <w:t xml:space="preserve"> a nova ordem de registro.</w:t>
      </w:r>
    </w:p>
    <w:p w14:paraId="2A0C85FD" w14:textId="41EAB327" w:rsidR="007504A6" w:rsidRPr="008A0EC1" w:rsidRDefault="001555E6" w:rsidP="007504A6">
      <w:pPr>
        <w:numPr>
          <w:ilvl w:val="0"/>
          <w:numId w:val="25"/>
        </w:numPr>
        <w:suppressAutoHyphens/>
        <w:spacing w:before="120" w:after="0" w:line="360" w:lineRule="auto"/>
        <w:jc w:val="both"/>
        <w:rPr>
          <w:rFonts w:ascii="Arial" w:hAnsi="Arial" w:cs="Arial"/>
          <w:sz w:val="24"/>
          <w:szCs w:val="24"/>
        </w:rPr>
      </w:pPr>
      <w:r w:rsidRPr="008A0EC1">
        <w:rPr>
          <w:rFonts w:ascii="Arial" w:hAnsi="Arial" w:cs="Arial"/>
          <w:sz w:val="24"/>
          <w:szCs w:val="24"/>
        </w:rPr>
        <w:t>10</w:t>
      </w:r>
      <w:r w:rsidR="007504A6" w:rsidRPr="008A0EC1">
        <w:rPr>
          <w:rFonts w:ascii="Arial" w:hAnsi="Arial" w:cs="Arial"/>
          <w:sz w:val="24"/>
          <w:szCs w:val="24"/>
        </w:rPr>
        <w:t>.1.8</w:t>
      </w:r>
      <w:r w:rsidR="007504A6" w:rsidRPr="008A0EC1">
        <w:rPr>
          <w:rFonts w:ascii="Arial" w:hAnsi="Arial" w:cs="Arial"/>
          <w:sz w:val="24"/>
          <w:szCs w:val="24"/>
        </w:rPr>
        <w:tab/>
        <w:t>A Ata de Registro de Preços será cancelada automaticamente:</w:t>
      </w:r>
    </w:p>
    <w:p w14:paraId="3D7D1291"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a) </w:t>
      </w:r>
      <w:r w:rsidRPr="007504A6">
        <w:rPr>
          <w:rFonts w:ascii="Arial" w:hAnsi="Arial" w:cs="Arial"/>
          <w:bCs/>
          <w:sz w:val="24"/>
          <w:szCs w:val="24"/>
        </w:rPr>
        <w:tab/>
        <w:t>Por decurso de prazo de vigência;</w:t>
      </w:r>
    </w:p>
    <w:p w14:paraId="023E2334"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b) </w:t>
      </w:r>
      <w:r w:rsidRPr="007504A6">
        <w:rPr>
          <w:rFonts w:ascii="Arial" w:hAnsi="Arial" w:cs="Arial"/>
          <w:bCs/>
          <w:sz w:val="24"/>
          <w:szCs w:val="24"/>
        </w:rPr>
        <w:tab/>
        <w:t>Quando não restarem fornecedores registrados.</w:t>
      </w:r>
    </w:p>
    <w:p w14:paraId="22EDB905"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5656C74B" w:rsidR="007504A6" w:rsidRPr="00446574" w:rsidRDefault="000D7104" w:rsidP="00996792">
      <w:pPr>
        <w:suppressAutoHyphens/>
        <w:autoSpaceDE w:val="0"/>
        <w:autoSpaceDN w:val="0"/>
        <w:adjustRightInd w:val="0"/>
        <w:spacing w:after="0" w:line="360" w:lineRule="auto"/>
        <w:jc w:val="both"/>
        <w:rPr>
          <w:rFonts w:ascii="Arial" w:hAnsi="Arial" w:cs="Arial"/>
          <w:b/>
          <w:bCs/>
          <w:sz w:val="24"/>
          <w:szCs w:val="24"/>
        </w:rPr>
      </w:pPr>
      <w:r w:rsidRPr="00446574">
        <w:rPr>
          <w:rFonts w:ascii="Arial" w:hAnsi="Arial" w:cs="Arial"/>
          <w:b/>
          <w:bCs/>
          <w:sz w:val="24"/>
          <w:szCs w:val="24"/>
        </w:rPr>
        <w:t>10</w:t>
      </w:r>
      <w:r w:rsidR="007504A6" w:rsidRPr="00446574">
        <w:rPr>
          <w:rFonts w:ascii="Arial" w:hAnsi="Arial" w:cs="Arial"/>
          <w:b/>
          <w:bCs/>
          <w:sz w:val="24"/>
          <w:szCs w:val="24"/>
        </w:rPr>
        <w:t>.2. RESCISÃO CONTRATUAL</w:t>
      </w:r>
    </w:p>
    <w:p w14:paraId="67387AD9" w14:textId="77777777" w:rsidR="007504A6" w:rsidRPr="00446574"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2E75D2AE" w:rsidR="00996792" w:rsidRPr="00446574" w:rsidRDefault="000D7104" w:rsidP="00996792">
      <w:pPr>
        <w:suppressAutoHyphens/>
        <w:autoSpaceDE w:val="0"/>
        <w:autoSpaceDN w:val="0"/>
        <w:adjustRightInd w:val="0"/>
        <w:spacing w:after="0" w:line="360" w:lineRule="auto"/>
        <w:jc w:val="both"/>
        <w:rPr>
          <w:rFonts w:ascii="Arial" w:hAnsi="Arial" w:cs="Arial"/>
          <w:sz w:val="24"/>
          <w:szCs w:val="24"/>
        </w:rPr>
      </w:pPr>
      <w:r w:rsidRPr="00446574">
        <w:rPr>
          <w:rFonts w:ascii="Arial" w:hAnsi="Arial" w:cs="Arial"/>
          <w:sz w:val="24"/>
          <w:szCs w:val="24"/>
        </w:rPr>
        <w:t>10</w:t>
      </w:r>
      <w:r w:rsidR="00996792" w:rsidRPr="00446574">
        <w:rPr>
          <w:rFonts w:ascii="Arial" w:hAnsi="Arial" w:cs="Arial"/>
          <w:sz w:val="24"/>
          <w:szCs w:val="24"/>
        </w:rPr>
        <w:t>.</w:t>
      </w:r>
      <w:r w:rsidR="007504A6" w:rsidRPr="00446574">
        <w:rPr>
          <w:rFonts w:ascii="Arial" w:hAnsi="Arial" w:cs="Arial"/>
          <w:sz w:val="24"/>
          <w:szCs w:val="24"/>
        </w:rPr>
        <w:t>2.</w:t>
      </w:r>
      <w:r w:rsidR="00996792" w:rsidRPr="00446574">
        <w:rPr>
          <w:rFonts w:ascii="Arial" w:hAnsi="Arial" w:cs="Arial"/>
          <w:sz w:val="24"/>
          <w:szCs w:val="24"/>
        </w:rPr>
        <w:t xml:space="preserve">1 No que se refere à inexecução e a rescisão </w:t>
      </w:r>
      <w:r w:rsidR="00A31D59" w:rsidRPr="00446574">
        <w:rPr>
          <w:rFonts w:ascii="Arial" w:hAnsi="Arial" w:cs="Arial"/>
          <w:sz w:val="24"/>
          <w:szCs w:val="24"/>
        </w:rPr>
        <w:t>das contratações advindas da ARP</w:t>
      </w:r>
      <w:r w:rsidR="00996792" w:rsidRPr="00446574">
        <w:rPr>
          <w:rFonts w:ascii="Arial" w:hAnsi="Arial" w:cs="Arial"/>
          <w:sz w:val="24"/>
          <w:szCs w:val="24"/>
        </w:rPr>
        <w:t xml:space="preserve">, aplica-se o disposto no </w:t>
      </w:r>
      <w:r w:rsidR="00D65B68" w:rsidRPr="003820D3">
        <w:rPr>
          <w:rFonts w:ascii="Arial" w:hAnsi="Arial" w:cs="Arial"/>
          <w:sz w:val="24"/>
          <w:szCs w:val="24"/>
        </w:rPr>
        <w:t>Manual de Convênios e Contratos</w:t>
      </w:r>
      <w:r w:rsidR="00996792" w:rsidRPr="00446574">
        <w:rPr>
          <w:rFonts w:ascii="Arial" w:hAnsi="Arial" w:cs="Arial"/>
          <w:sz w:val="24"/>
          <w:szCs w:val="24"/>
        </w:rPr>
        <w:t>, parte integrante do Regulamento Interno de Licitações, Contratos e Convênios da Cesama (RILC).</w:t>
      </w:r>
    </w:p>
    <w:p w14:paraId="1F3E6B26" w14:textId="7E609EFC" w:rsidR="00996792" w:rsidRPr="00A17582" w:rsidRDefault="000D7104" w:rsidP="00996792">
      <w:pPr>
        <w:suppressAutoHyphens/>
        <w:autoSpaceDE w:val="0"/>
        <w:autoSpaceDN w:val="0"/>
        <w:adjustRightInd w:val="0"/>
        <w:spacing w:before="120" w:after="0" w:line="360" w:lineRule="auto"/>
        <w:jc w:val="both"/>
        <w:rPr>
          <w:rFonts w:ascii="Arial" w:hAnsi="Arial" w:cs="Arial"/>
          <w:sz w:val="24"/>
          <w:szCs w:val="24"/>
        </w:rPr>
      </w:pPr>
      <w:r w:rsidRPr="00446574">
        <w:rPr>
          <w:rFonts w:ascii="Arial" w:hAnsi="Arial" w:cs="Arial"/>
          <w:sz w:val="24"/>
          <w:szCs w:val="24"/>
        </w:rPr>
        <w:t>10</w:t>
      </w:r>
      <w:r w:rsidR="00996792" w:rsidRPr="00446574">
        <w:rPr>
          <w:rFonts w:ascii="Arial" w:hAnsi="Arial" w:cs="Arial"/>
          <w:sz w:val="24"/>
          <w:szCs w:val="24"/>
        </w:rPr>
        <w:t>.</w:t>
      </w:r>
      <w:r w:rsidR="00A31D59" w:rsidRPr="00446574">
        <w:rPr>
          <w:rFonts w:ascii="Arial" w:hAnsi="Arial" w:cs="Arial"/>
          <w:sz w:val="24"/>
          <w:szCs w:val="24"/>
        </w:rPr>
        <w:t>2.</w:t>
      </w:r>
      <w:r w:rsidR="00996792" w:rsidRPr="00446574">
        <w:rPr>
          <w:rFonts w:ascii="Arial" w:hAnsi="Arial" w:cs="Arial"/>
          <w:sz w:val="24"/>
          <w:szCs w:val="24"/>
        </w:rPr>
        <w:t xml:space="preserve">2 A inexecução total ou parcial </w:t>
      </w:r>
      <w:r w:rsidR="00A31D59" w:rsidRPr="00446574">
        <w:rPr>
          <w:rFonts w:ascii="Arial" w:hAnsi="Arial" w:cs="Arial"/>
          <w:sz w:val="24"/>
          <w:szCs w:val="24"/>
        </w:rPr>
        <w:t>das</w:t>
      </w:r>
      <w:r w:rsidR="005F2844" w:rsidRPr="00446574">
        <w:rPr>
          <w:rFonts w:ascii="Arial" w:hAnsi="Arial" w:cs="Arial"/>
          <w:sz w:val="24"/>
          <w:szCs w:val="24"/>
        </w:rPr>
        <w:t xml:space="preserve"> contratações</w:t>
      </w:r>
      <w:r w:rsidR="00A31D59" w:rsidRPr="00446574">
        <w:rPr>
          <w:rFonts w:ascii="Arial" w:hAnsi="Arial" w:cs="Arial"/>
          <w:sz w:val="24"/>
          <w:szCs w:val="24"/>
        </w:rPr>
        <w:t xml:space="preserve"> </w:t>
      </w:r>
      <w:r w:rsidR="00996792" w:rsidRPr="00446574">
        <w:rPr>
          <w:rFonts w:ascii="Arial" w:hAnsi="Arial" w:cs="Arial"/>
          <w:sz w:val="24"/>
          <w:szCs w:val="24"/>
        </w:rPr>
        <w:t>poderá ensejar a sua</w:t>
      </w:r>
      <w:r w:rsidR="00996792" w:rsidRPr="00A17582">
        <w:rPr>
          <w:rFonts w:ascii="Arial" w:hAnsi="Arial" w:cs="Arial"/>
          <w:sz w:val="24"/>
          <w:szCs w:val="24"/>
        </w:rPr>
        <w:t xml:space="preserve"> rescisão, com as consequências cabíveis.</w:t>
      </w:r>
    </w:p>
    <w:p w14:paraId="38A152F8" w14:textId="3D61DD15" w:rsidR="00996792" w:rsidRPr="00A17582" w:rsidRDefault="000D7104" w:rsidP="00996792">
      <w:pPr>
        <w:suppressAutoHyphens/>
        <w:autoSpaceDE w:val="0"/>
        <w:autoSpaceDN w:val="0"/>
        <w:adjustRightInd w:val="0"/>
        <w:spacing w:before="120" w:after="0" w:line="360" w:lineRule="auto"/>
        <w:jc w:val="both"/>
        <w:rPr>
          <w:rFonts w:ascii="Arial" w:hAnsi="Arial" w:cs="Arial"/>
          <w:sz w:val="24"/>
          <w:szCs w:val="24"/>
        </w:rPr>
      </w:pPr>
      <w:r w:rsidRPr="00CE1D08">
        <w:rPr>
          <w:rFonts w:ascii="Arial" w:hAnsi="Arial" w:cs="Arial"/>
          <w:sz w:val="24"/>
          <w:szCs w:val="24"/>
        </w:rPr>
        <w:t>10</w:t>
      </w:r>
      <w:r w:rsidR="00996792" w:rsidRPr="00CE1D08">
        <w:rPr>
          <w:rFonts w:ascii="Arial" w:hAnsi="Arial" w:cs="Arial"/>
          <w:sz w:val="24"/>
          <w:szCs w:val="24"/>
        </w:rPr>
        <w:t>.</w:t>
      </w:r>
      <w:r w:rsidR="00A31D59" w:rsidRPr="00CE1D08">
        <w:rPr>
          <w:rFonts w:ascii="Arial" w:hAnsi="Arial" w:cs="Arial"/>
          <w:sz w:val="24"/>
          <w:szCs w:val="24"/>
        </w:rPr>
        <w:t>2.</w:t>
      </w:r>
      <w:r w:rsidR="00996792" w:rsidRPr="00CE1D08">
        <w:rPr>
          <w:rFonts w:ascii="Arial" w:hAnsi="Arial" w:cs="Arial"/>
          <w:sz w:val="24"/>
          <w:szCs w:val="24"/>
        </w:rPr>
        <w:t>3 Constituem motivo para rescisão da</w:t>
      </w:r>
      <w:r w:rsidR="00A31D59" w:rsidRPr="00CE1D08">
        <w:rPr>
          <w:rFonts w:ascii="Arial" w:hAnsi="Arial" w:cs="Arial"/>
          <w:sz w:val="24"/>
          <w:szCs w:val="24"/>
        </w:rPr>
        <w:t xml:space="preserve">s </w:t>
      </w:r>
      <w:r w:rsidR="005F2844" w:rsidRPr="00CE1D08">
        <w:rPr>
          <w:rFonts w:ascii="Arial" w:hAnsi="Arial" w:cs="Arial"/>
          <w:sz w:val="24"/>
          <w:szCs w:val="24"/>
        </w:rPr>
        <w:t>contratações</w:t>
      </w:r>
      <w:r w:rsidR="00A31D59" w:rsidRPr="00CE1D08">
        <w:rPr>
          <w:rFonts w:ascii="Arial" w:hAnsi="Arial" w:cs="Arial"/>
          <w:sz w:val="24"/>
          <w:szCs w:val="24"/>
        </w:rPr>
        <w:t xml:space="preserve"> </w:t>
      </w:r>
      <w:r w:rsidR="00996792" w:rsidRPr="00CE1D08">
        <w:rPr>
          <w:rFonts w:ascii="Arial" w:hAnsi="Arial" w:cs="Arial"/>
          <w:sz w:val="24"/>
          <w:szCs w:val="24"/>
        </w:rPr>
        <w:t>os especificados no</w:t>
      </w:r>
      <w:r w:rsidR="00996792" w:rsidRPr="00A17582">
        <w:rPr>
          <w:rFonts w:ascii="Arial" w:hAnsi="Arial" w:cs="Arial"/>
          <w:sz w:val="24"/>
          <w:szCs w:val="24"/>
        </w:rPr>
        <w:t xml:space="preserve"> </w:t>
      </w:r>
      <w:r w:rsidR="00D65B68" w:rsidRPr="003820D3">
        <w:rPr>
          <w:rFonts w:ascii="Arial" w:hAnsi="Arial" w:cs="Arial"/>
          <w:sz w:val="24"/>
          <w:szCs w:val="24"/>
        </w:rPr>
        <w:t>Manual de Convênios e Contratos</w:t>
      </w:r>
      <w:r w:rsidR="00996792" w:rsidRPr="003820D3">
        <w:rPr>
          <w:rFonts w:ascii="Arial" w:hAnsi="Arial" w:cs="Arial"/>
          <w:sz w:val="24"/>
          <w:szCs w:val="24"/>
        </w:rPr>
        <w:t xml:space="preserve">, </w:t>
      </w:r>
      <w:r w:rsidR="00996792">
        <w:rPr>
          <w:rFonts w:ascii="Arial" w:hAnsi="Arial" w:cs="Arial"/>
          <w:sz w:val="24"/>
          <w:szCs w:val="24"/>
        </w:rPr>
        <w:t>parte integrante do Regulamento Interno de Licitações, Contratos e Convênios da Cesama (RILC)</w:t>
      </w:r>
      <w:r w:rsidR="00996792" w:rsidRPr="00A17582">
        <w:rPr>
          <w:rFonts w:ascii="Arial" w:hAnsi="Arial" w:cs="Arial"/>
          <w:sz w:val="24"/>
          <w:szCs w:val="24"/>
        </w:rPr>
        <w:t>.</w:t>
      </w:r>
    </w:p>
    <w:p w14:paraId="1FF8B67C" w14:textId="27030127" w:rsidR="00996792" w:rsidRPr="00A17582" w:rsidRDefault="000D7104" w:rsidP="00996792">
      <w:pPr>
        <w:suppressAutoHyphens/>
        <w:spacing w:before="120" w:after="0" w:line="360" w:lineRule="auto"/>
        <w:jc w:val="both"/>
        <w:rPr>
          <w:rFonts w:ascii="Arial" w:hAnsi="Arial" w:cs="Arial"/>
          <w:sz w:val="24"/>
          <w:szCs w:val="24"/>
        </w:rPr>
      </w:pPr>
      <w:r w:rsidRPr="00CE1D08">
        <w:rPr>
          <w:rFonts w:ascii="Arial" w:hAnsi="Arial" w:cs="Arial"/>
          <w:sz w:val="24"/>
          <w:szCs w:val="24"/>
        </w:rPr>
        <w:lastRenderedPageBreak/>
        <w:t>10</w:t>
      </w:r>
      <w:r w:rsidR="00996792" w:rsidRPr="00CE1D08">
        <w:rPr>
          <w:rFonts w:ascii="Arial" w:hAnsi="Arial" w:cs="Arial"/>
          <w:sz w:val="24"/>
          <w:szCs w:val="24"/>
        </w:rPr>
        <w:t>.</w:t>
      </w:r>
      <w:r w:rsidR="00A31D59" w:rsidRPr="00CE1D08">
        <w:rPr>
          <w:rFonts w:ascii="Arial" w:hAnsi="Arial" w:cs="Arial"/>
          <w:sz w:val="24"/>
          <w:szCs w:val="24"/>
        </w:rPr>
        <w:t>2.</w:t>
      </w:r>
      <w:r w:rsidR="00996792" w:rsidRPr="00CE1D08">
        <w:rPr>
          <w:rFonts w:ascii="Arial" w:hAnsi="Arial" w:cs="Arial"/>
          <w:sz w:val="24"/>
          <w:szCs w:val="24"/>
        </w:rPr>
        <w:t>4 A rescisão poderá ser:</w:t>
      </w:r>
      <w:r w:rsidR="00996792" w:rsidRPr="00A17582">
        <w:rPr>
          <w:rFonts w:ascii="Arial" w:hAnsi="Arial" w:cs="Arial"/>
          <w:sz w:val="24"/>
          <w:szCs w:val="24"/>
        </w:rPr>
        <w:t xml:space="preserve"> </w:t>
      </w:r>
    </w:p>
    <w:p w14:paraId="237D63FA"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 xml:space="preserve">por ato unilateral e escrito de qualquer das partes; </w:t>
      </w:r>
    </w:p>
    <w:p w14:paraId="1C7138C0"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 xml:space="preserve">amigável, por acordo entre as partes, reduzida a termo no processo de contratação, desde que haja conveniência para a Cesama; </w:t>
      </w:r>
    </w:p>
    <w:p w14:paraId="3E9AE9CD"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III. </w:t>
      </w:r>
      <w:r w:rsidRPr="00A17582">
        <w:rPr>
          <w:rFonts w:ascii="Arial" w:hAnsi="Arial" w:cs="Arial"/>
          <w:sz w:val="24"/>
          <w:szCs w:val="24"/>
        </w:rPr>
        <w:t xml:space="preserve"> judicial, nos termos da legislação. </w:t>
      </w:r>
    </w:p>
    <w:p w14:paraId="5058518D" w14:textId="511767C7" w:rsidR="00996792" w:rsidRDefault="000D7104" w:rsidP="00996792">
      <w:pPr>
        <w:suppressAutoHyphens/>
        <w:spacing w:before="120" w:after="0" w:line="360" w:lineRule="auto"/>
        <w:jc w:val="both"/>
        <w:rPr>
          <w:rFonts w:ascii="Arial" w:hAnsi="Arial" w:cs="Arial"/>
          <w:sz w:val="24"/>
          <w:szCs w:val="24"/>
        </w:rPr>
      </w:pPr>
      <w:r w:rsidRPr="00CE1D08">
        <w:rPr>
          <w:rFonts w:ascii="Arial" w:hAnsi="Arial" w:cs="Arial"/>
          <w:sz w:val="24"/>
          <w:szCs w:val="24"/>
        </w:rPr>
        <w:t>10</w:t>
      </w:r>
      <w:r w:rsidR="00996792" w:rsidRPr="00CE1D08">
        <w:rPr>
          <w:rFonts w:ascii="Arial" w:hAnsi="Arial" w:cs="Arial"/>
          <w:sz w:val="24"/>
          <w:szCs w:val="24"/>
        </w:rPr>
        <w:t>.</w:t>
      </w:r>
      <w:r w:rsidR="00A31D59" w:rsidRPr="00CE1D08">
        <w:rPr>
          <w:rFonts w:ascii="Arial" w:hAnsi="Arial" w:cs="Arial"/>
          <w:sz w:val="24"/>
          <w:szCs w:val="24"/>
        </w:rPr>
        <w:t>2.</w:t>
      </w:r>
      <w:r w:rsidR="00996792" w:rsidRPr="00CE1D08">
        <w:rPr>
          <w:rFonts w:ascii="Arial" w:hAnsi="Arial" w:cs="Arial"/>
          <w:sz w:val="24"/>
          <w:szCs w:val="24"/>
        </w:rPr>
        <w:t xml:space="preserve">5 A rescisão por ato unilateral a que se refere o inciso I do </w:t>
      </w:r>
      <w:r w:rsidR="00996792" w:rsidRPr="00CE1D08">
        <w:rPr>
          <w:rFonts w:ascii="Arial" w:hAnsi="Arial" w:cs="Arial"/>
          <w:bCs/>
          <w:sz w:val="24"/>
          <w:szCs w:val="24"/>
        </w:rPr>
        <w:t>item acima</w:t>
      </w:r>
      <w:r w:rsidR="00996792" w:rsidRPr="00CE1D08">
        <w:rPr>
          <w:rFonts w:ascii="Arial" w:hAnsi="Arial" w:cs="Arial"/>
          <w:sz w:val="24"/>
          <w:szCs w:val="24"/>
        </w:rPr>
        <w:t>,</w:t>
      </w:r>
      <w:r w:rsidR="00996792" w:rsidRPr="00A17582">
        <w:rPr>
          <w:rFonts w:ascii="Arial" w:hAnsi="Arial" w:cs="Arial"/>
          <w:sz w:val="24"/>
          <w:szCs w:val="24"/>
        </w:rPr>
        <w:t xml:space="preserve"> deverá ser precedida de comunicação escrita e fundamentada da p</w:t>
      </w:r>
      <w:r w:rsidR="00996792">
        <w:rPr>
          <w:rFonts w:ascii="Arial" w:hAnsi="Arial" w:cs="Arial"/>
          <w:sz w:val="24"/>
          <w:szCs w:val="24"/>
        </w:rPr>
        <w:t>arte interessada e ser enviada a</w:t>
      </w:r>
      <w:r w:rsidR="00996792" w:rsidRPr="00A17582">
        <w:rPr>
          <w:rFonts w:ascii="Arial" w:hAnsi="Arial" w:cs="Arial"/>
          <w:sz w:val="24"/>
          <w:szCs w:val="24"/>
        </w:rPr>
        <w:t xml:space="preserve"> outra par</w:t>
      </w:r>
      <w:r w:rsidR="00996792">
        <w:rPr>
          <w:rFonts w:ascii="Arial" w:hAnsi="Arial" w:cs="Arial"/>
          <w:sz w:val="24"/>
          <w:szCs w:val="24"/>
        </w:rPr>
        <w:t xml:space="preserve">te com antecedência mínima </w:t>
      </w:r>
      <w:r w:rsidR="00996792" w:rsidRPr="00A15C1A">
        <w:rPr>
          <w:rFonts w:ascii="Arial" w:hAnsi="Arial" w:cs="Arial"/>
          <w:sz w:val="24"/>
          <w:szCs w:val="24"/>
        </w:rPr>
        <w:t xml:space="preserve">de </w:t>
      </w:r>
      <w:r w:rsidR="003820D3" w:rsidRPr="003820D3">
        <w:rPr>
          <w:rFonts w:ascii="Arial" w:hAnsi="Arial" w:cs="Arial"/>
          <w:b/>
          <w:sz w:val="24"/>
          <w:szCs w:val="24"/>
        </w:rPr>
        <w:t>15</w:t>
      </w:r>
      <w:r w:rsidR="00996792" w:rsidRPr="003820D3">
        <w:rPr>
          <w:rFonts w:ascii="Arial" w:hAnsi="Arial" w:cs="Arial"/>
          <w:b/>
          <w:sz w:val="24"/>
          <w:szCs w:val="24"/>
        </w:rPr>
        <w:t xml:space="preserve"> (</w:t>
      </w:r>
      <w:r w:rsidR="003820D3" w:rsidRPr="003820D3">
        <w:rPr>
          <w:rFonts w:ascii="Arial" w:hAnsi="Arial" w:cs="Arial"/>
          <w:b/>
          <w:sz w:val="24"/>
          <w:szCs w:val="24"/>
        </w:rPr>
        <w:t>quinze</w:t>
      </w:r>
      <w:r w:rsidR="00996792" w:rsidRPr="003820D3">
        <w:rPr>
          <w:rFonts w:ascii="Arial" w:hAnsi="Arial" w:cs="Arial"/>
          <w:b/>
          <w:sz w:val="24"/>
          <w:szCs w:val="24"/>
        </w:rPr>
        <w:t>) dias</w:t>
      </w:r>
      <w:r w:rsidR="00996792" w:rsidRPr="003820D3">
        <w:rPr>
          <w:rFonts w:ascii="Arial" w:hAnsi="Arial" w:cs="Arial"/>
          <w:sz w:val="24"/>
          <w:szCs w:val="24"/>
        </w:rPr>
        <w:t xml:space="preserve">. </w:t>
      </w:r>
    </w:p>
    <w:p w14:paraId="393B6615" w14:textId="7D3920A9" w:rsidR="00996792" w:rsidRPr="00A17582" w:rsidRDefault="000D7104" w:rsidP="00996792">
      <w:pPr>
        <w:suppressAutoHyphens/>
        <w:spacing w:before="120" w:after="0" w:line="360" w:lineRule="auto"/>
        <w:jc w:val="both"/>
        <w:rPr>
          <w:rFonts w:ascii="Arial" w:hAnsi="Arial" w:cs="Arial"/>
          <w:sz w:val="24"/>
          <w:szCs w:val="24"/>
        </w:rPr>
      </w:pPr>
      <w:r w:rsidRPr="00CE1D08">
        <w:rPr>
          <w:rFonts w:ascii="Arial" w:hAnsi="Arial" w:cs="Arial"/>
          <w:sz w:val="24"/>
          <w:szCs w:val="24"/>
        </w:rPr>
        <w:t>10</w:t>
      </w:r>
      <w:r w:rsidR="00996792" w:rsidRPr="00CE1D08">
        <w:rPr>
          <w:rFonts w:ascii="Arial" w:hAnsi="Arial" w:cs="Arial"/>
          <w:sz w:val="24"/>
          <w:szCs w:val="24"/>
        </w:rPr>
        <w:t>.</w:t>
      </w:r>
      <w:r w:rsidR="00A31D59" w:rsidRPr="00CE1D08">
        <w:rPr>
          <w:rFonts w:ascii="Arial" w:hAnsi="Arial" w:cs="Arial"/>
          <w:sz w:val="24"/>
          <w:szCs w:val="24"/>
        </w:rPr>
        <w:t>2.</w:t>
      </w:r>
      <w:r w:rsidR="00996792" w:rsidRPr="00CE1D08">
        <w:rPr>
          <w:rFonts w:ascii="Arial" w:hAnsi="Arial" w:cs="Arial"/>
          <w:sz w:val="24"/>
          <w:szCs w:val="24"/>
        </w:rPr>
        <w:t xml:space="preserve">6 Quando a rescisão ocorrer sem que haja culpa da </w:t>
      </w:r>
      <w:r w:rsidRPr="00CE1D08">
        <w:rPr>
          <w:rFonts w:ascii="Arial" w:hAnsi="Arial" w:cs="Arial"/>
          <w:sz w:val="24"/>
          <w:szCs w:val="24"/>
        </w:rPr>
        <w:t>Contratante</w:t>
      </w:r>
      <w:r w:rsidR="00996792" w:rsidRPr="00CE1D08">
        <w:rPr>
          <w:rFonts w:ascii="Arial" w:hAnsi="Arial" w:cs="Arial"/>
          <w:sz w:val="24"/>
          <w:szCs w:val="24"/>
        </w:rPr>
        <w:t>, será esta</w:t>
      </w:r>
      <w:r w:rsidR="00996792" w:rsidRPr="00A17582">
        <w:rPr>
          <w:rFonts w:ascii="Arial" w:hAnsi="Arial" w:cs="Arial"/>
          <w:sz w:val="24"/>
          <w:szCs w:val="24"/>
        </w:rPr>
        <w:t xml:space="preserve"> ressarcida dos prejuízos que houver sofrido regularmente comprovados, e no caso da Contratada poderá ter ainda direito a: </w:t>
      </w:r>
    </w:p>
    <w:p w14:paraId="36C7F90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devolução da garantia</w:t>
      </w:r>
      <w:r>
        <w:rPr>
          <w:rFonts w:ascii="Arial" w:hAnsi="Arial" w:cs="Arial"/>
          <w:sz w:val="24"/>
          <w:szCs w:val="24"/>
        </w:rPr>
        <w:t>, quando houver</w:t>
      </w:r>
      <w:r w:rsidRPr="00A17582">
        <w:rPr>
          <w:rFonts w:ascii="Arial" w:hAnsi="Arial" w:cs="Arial"/>
          <w:sz w:val="24"/>
          <w:szCs w:val="24"/>
        </w:rPr>
        <w:t xml:space="preserve">; </w:t>
      </w:r>
    </w:p>
    <w:p w14:paraId="30A8C99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pagamentos devidos pela execução d</w:t>
      </w:r>
      <w:r>
        <w:rPr>
          <w:rFonts w:ascii="Arial" w:hAnsi="Arial" w:cs="Arial"/>
          <w:sz w:val="24"/>
          <w:szCs w:val="24"/>
        </w:rPr>
        <w:t>o contrato</w:t>
      </w:r>
      <w:r w:rsidRPr="00A17582">
        <w:rPr>
          <w:rFonts w:ascii="Arial" w:hAnsi="Arial" w:cs="Arial"/>
          <w:sz w:val="24"/>
          <w:szCs w:val="24"/>
        </w:rPr>
        <w:t xml:space="preserve"> até a data da rescisão; </w:t>
      </w:r>
    </w:p>
    <w:p w14:paraId="6821B796" w14:textId="09F51C02" w:rsidR="003D784D" w:rsidRDefault="00996792" w:rsidP="003820D3">
      <w:pPr>
        <w:spacing w:before="240" w:after="0" w:line="360" w:lineRule="auto"/>
        <w:jc w:val="both"/>
        <w:rPr>
          <w:rFonts w:ascii="Arial" w:hAnsi="Arial" w:cs="Arial"/>
          <w:sz w:val="24"/>
          <w:szCs w:val="24"/>
        </w:rPr>
      </w:pPr>
      <w:r>
        <w:rPr>
          <w:rFonts w:ascii="Arial" w:hAnsi="Arial" w:cs="Arial"/>
          <w:sz w:val="24"/>
          <w:szCs w:val="24"/>
        </w:rPr>
        <w:t>III.</w:t>
      </w:r>
      <w:r w:rsidRPr="00A17582">
        <w:rPr>
          <w:rFonts w:ascii="Arial" w:hAnsi="Arial" w:cs="Arial"/>
          <w:sz w:val="24"/>
          <w:szCs w:val="24"/>
        </w:rPr>
        <w:t xml:space="preserve"> pagamento do custo da desmobilização</w:t>
      </w:r>
      <w:r>
        <w:rPr>
          <w:rFonts w:ascii="Arial" w:hAnsi="Arial" w:cs="Arial"/>
          <w:sz w:val="24"/>
          <w:szCs w:val="24"/>
        </w:rPr>
        <w:t>, quando houver</w:t>
      </w:r>
      <w:r w:rsidRPr="00A17582">
        <w:rPr>
          <w:rFonts w:ascii="Arial" w:hAnsi="Arial" w:cs="Arial"/>
          <w:sz w:val="24"/>
          <w:szCs w:val="24"/>
        </w:rPr>
        <w:t>.</w:t>
      </w:r>
    </w:p>
    <w:p w14:paraId="708CE9EE" w14:textId="038663BF" w:rsidR="00C57439" w:rsidRDefault="005F2844" w:rsidP="00C57439">
      <w:pPr>
        <w:suppressAutoHyphens/>
        <w:autoSpaceDE w:val="0"/>
        <w:autoSpaceDN w:val="0"/>
        <w:adjustRightInd w:val="0"/>
        <w:spacing w:before="480" w:after="0" w:line="360" w:lineRule="auto"/>
        <w:jc w:val="both"/>
        <w:rPr>
          <w:rFonts w:ascii="Arial" w:hAnsi="Arial" w:cs="Arial"/>
          <w:b/>
          <w:bCs/>
          <w:sz w:val="24"/>
          <w:szCs w:val="24"/>
        </w:rPr>
      </w:pPr>
      <w:r w:rsidRPr="00CE1D08">
        <w:rPr>
          <w:rFonts w:ascii="Arial" w:hAnsi="Arial" w:cs="Arial"/>
          <w:b/>
          <w:bCs/>
          <w:sz w:val="24"/>
          <w:szCs w:val="24"/>
        </w:rPr>
        <w:t>1</w:t>
      </w:r>
      <w:r w:rsidR="000D7104" w:rsidRPr="00CE1D08">
        <w:rPr>
          <w:rFonts w:ascii="Arial" w:hAnsi="Arial" w:cs="Arial"/>
          <w:b/>
          <w:bCs/>
          <w:sz w:val="24"/>
          <w:szCs w:val="24"/>
        </w:rPr>
        <w:t>1</w:t>
      </w:r>
      <w:r w:rsidR="00C57439" w:rsidRPr="00CE1D08">
        <w:rPr>
          <w:rFonts w:ascii="Arial" w:hAnsi="Arial" w:cs="Arial"/>
          <w:b/>
          <w:bCs/>
          <w:sz w:val="24"/>
          <w:szCs w:val="24"/>
        </w:rPr>
        <w:t>.</w:t>
      </w:r>
      <w:r w:rsidR="00A31D59" w:rsidRPr="00CE1D08">
        <w:rPr>
          <w:rFonts w:ascii="Arial" w:hAnsi="Arial" w:cs="Arial"/>
          <w:b/>
          <w:bCs/>
          <w:sz w:val="24"/>
          <w:szCs w:val="24"/>
        </w:rPr>
        <w:t xml:space="preserve"> </w:t>
      </w:r>
      <w:r w:rsidR="007E3020" w:rsidRPr="00CE1D08">
        <w:rPr>
          <w:rFonts w:ascii="Arial" w:hAnsi="Arial" w:cs="Arial"/>
          <w:b/>
          <w:bCs/>
          <w:sz w:val="24"/>
          <w:szCs w:val="24"/>
        </w:rPr>
        <w:t>ATA DE</w:t>
      </w:r>
      <w:r w:rsidR="00C57439" w:rsidRPr="00CE1D08">
        <w:rPr>
          <w:rFonts w:ascii="Arial" w:hAnsi="Arial" w:cs="Arial"/>
          <w:b/>
          <w:bCs/>
          <w:sz w:val="24"/>
          <w:szCs w:val="24"/>
        </w:rPr>
        <w:t xml:space="preserve"> REGISTRO DE PREÇOS</w:t>
      </w:r>
    </w:p>
    <w:p w14:paraId="68F733A3" w14:textId="77777777" w:rsidR="00715E39" w:rsidRDefault="00715E39" w:rsidP="00C57439">
      <w:pPr>
        <w:suppressAutoHyphens/>
        <w:autoSpaceDE w:val="0"/>
        <w:autoSpaceDN w:val="0"/>
        <w:adjustRightInd w:val="0"/>
        <w:spacing w:after="0" w:line="360" w:lineRule="auto"/>
        <w:jc w:val="both"/>
        <w:rPr>
          <w:rFonts w:ascii="Arial" w:hAnsi="Arial" w:cs="Arial"/>
          <w:sz w:val="24"/>
          <w:szCs w:val="24"/>
        </w:rPr>
      </w:pPr>
    </w:p>
    <w:p w14:paraId="6E84EEDF" w14:textId="47D9544E" w:rsidR="00B749C0" w:rsidRDefault="00693E5E" w:rsidP="00B749C0">
      <w:pPr>
        <w:spacing w:before="120" w:after="0" w:line="360" w:lineRule="auto"/>
        <w:jc w:val="both"/>
        <w:rPr>
          <w:rFonts w:ascii="Arial" w:eastAsia="Arial" w:hAnsi="Arial" w:cs="Arial"/>
          <w:color w:val="FF0000"/>
          <w:sz w:val="24"/>
          <w:szCs w:val="24"/>
        </w:rPr>
      </w:pPr>
      <w:r w:rsidRPr="00CE1D08">
        <w:rPr>
          <w:rFonts w:ascii="Arial" w:hAnsi="Arial" w:cs="Arial"/>
          <w:sz w:val="24"/>
          <w:szCs w:val="24"/>
        </w:rPr>
        <w:t>1</w:t>
      </w:r>
      <w:r w:rsidR="000D7104" w:rsidRPr="00CE1D08">
        <w:rPr>
          <w:rFonts w:ascii="Arial" w:hAnsi="Arial" w:cs="Arial"/>
          <w:sz w:val="24"/>
          <w:szCs w:val="24"/>
        </w:rPr>
        <w:t>1</w:t>
      </w:r>
      <w:r w:rsidR="00C57439" w:rsidRPr="00CE1D08">
        <w:rPr>
          <w:rFonts w:ascii="Arial" w:hAnsi="Arial" w:cs="Arial"/>
          <w:sz w:val="24"/>
          <w:szCs w:val="24"/>
        </w:rPr>
        <w:t xml:space="preserve">.1 O prazo de vigência da Ata de Registro de Preços é de </w:t>
      </w:r>
      <w:r w:rsidR="000D7104" w:rsidRPr="003820D3">
        <w:rPr>
          <w:rFonts w:ascii="Arial" w:hAnsi="Arial" w:cs="Arial"/>
          <w:b/>
          <w:sz w:val="24"/>
          <w:szCs w:val="24"/>
        </w:rPr>
        <w:t>1</w:t>
      </w:r>
      <w:r w:rsidR="00C57439" w:rsidRPr="003820D3">
        <w:rPr>
          <w:rFonts w:ascii="Arial" w:hAnsi="Arial" w:cs="Arial"/>
          <w:b/>
          <w:sz w:val="24"/>
          <w:szCs w:val="24"/>
        </w:rPr>
        <w:t xml:space="preserve"> (</w:t>
      </w:r>
      <w:r w:rsidR="000D7104" w:rsidRPr="003820D3">
        <w:rPr>
          <w:rFonts w:ascii="Arial" w:hAnsi="Arial" w:cs="Arial"/>
          <w:b/>
          <w:sz w:val="24"/>
          <w:szCs w:val="24"/>
        </w:rPr>
        <w:t>um</w:t>
      </w:r>
      <w:r w:rsidR="00C57439" w:rsidRPr="003820D3">
        <w:rPr>
          <w:rFonts w:ascii="Arial" w:hAnsi="Arial" w:cs="Arial"/>
          <w:b/>
          <w:sz w:val="24"/>
          <w:szCs w:val="24"/>
        </w:rPr>
        <w:t xml:space="preserve">) </w:t>
      </w:r>
      <w:r w:rsidR="000D7104" w:rsidRPr="003820D3">
        <w:rPr>
          <w:rFonts w:ascii="Arial" w:hAnsi="Arial" w:cs="Arial"/>
          <w:b/>
          <w:sz w:val="24"/>
          <w:szCs w:val="24"/>
        </w:rPr>
        <w:t>ano</w:t>
      </w:r>
      <w:r w:rsidR="00A31D59" w:rsidRPr="003820D3">
        <w:rPr>
          <w:rFonts w:ascii="Arial" w:hAnsi="Arial" w:cs="Arial"/>
          <w:b/>
          <w:sz w:val="24"/>
          <w:szCs w:val="24"/>
        </w:rPr>
        <w:t xml:space="preserve"> </w:t>
      </w:r>
      <w:r w:rsidR="00B749C0" w:rsidRPr="00CE1D08">
        <w:rPr>
          <w:rFonts w:ascii="Arial" w:eastAsia="Arial" w:hAnsi="Arial" w:cs="Arial"/>
          <w:sz w:val="24"/>
          <w:szCs w:val="24"/>
        </w:rPr>
        <w:t>contado</w:t>
      </w:r>
      <w:r w:rsidR="00B749C0" w:rsidRPr="00C430B5">
        <w:rPr>
          <w:rFonts w:ascii="Arial" w:eastAsia="Arial" w:hAnsi="Arial" w:cs="Arial"/>
          <w:sz w:val="24"/>
          <w:szCs w:val="24"/>
        </w:rPr>
        <w:t xml:space="preserve"> a partir da publicação de seu extrato no Diário Oficial Eletrônico do Município</w:t>
      </w:r>
      <w:r w:rsidR="00B749C0" w:rsidRPr="00C430B5">
        <w:rPr>
          <w:rFonts w:ascii="Arial" w:eastAsia="Arial" w:hAnsi="Arial" w:cs="Arial"/>
          <w:color w:val="FF0000"/>
          <w:sz w:val="24"/>
          <w:szCs w:val="24"/>
        </w:rPr>
        <w:t>.</w:t>
      </w:r>
    </w:p>
    <w:p w14:paraId="5725D7FA" w14:textId="04581C20" w:rsidR="0086504B" w:rsidRPr="00C430B5" w:rsidRDefault="00693E5E" w:rsidP="007B246D">
      <w:pPr>
        <w:spacing w:before="120" w:after="0" w:line="360" w:lineRule="auto"/>
        <w:jc w:val="both"/>
        <w:rPr>
          <w:rFonts w:ascii="Arial" w:hAnsi="Arial" w:cs="Arial"/>
          <w:color w:val="FF0000"/>
          <w:sz w:val="24"/>
          <w:szCs w:val="24"/>
        </w:rPr>
      </w:pPr>
      <w:r w:rsidRPr="003820D3">
        <w:rPr>
          <w:rFonts w:ascii="Arial" w:hAnsi="Arial" w:cs="Arial"/>
          <w:sz w:val="24"/>
          <w:szCs w:val="24"/>
        </w:rPr>
        <w:t>1</w:t>
      </w:r>
      <w:r w:rsidR="000D7104" w:rsidRPr="003820D3">
        <w:rPr>
          <w:rFonts w:ascii="Arial" w:hAnsi="Arial" w:cs="Arial"/>
          <w:sz w:val="24"/>
          <w:szCs w:val="24"/>
        </w:rPr>
        <w:t>1</w:t>
      </w:r>
      <w:r w:rsidR="0086504B" w:rsidRPr="003820D3">
        <w:rPr>
          <w:rFonts w:ascii="Arial" w:hAnsi="Arial" w:cs="Arial"/>
          <w:sz w:val="24"/>
          <w:szCs w:val="24"/>
        </w:rPr>
        <w:t>.</w:t>
      </w:r>
      <w:r w:rsidRPr="003820D3">
        <w:rPr>
          <w:rFonts w:ascii="Arial" w:hAnsi="Arial" w:cs="Arial"/>
          <w:sz w:val="24"/>
          <w:szCs w:val="24"/>
        </w:rPr>
        <w:t>1.1</w:t>
      </w:r>
      <w:r w:rsidR="0086504B" w:rsidRPr="003820D3">
        <w:rPr>
          <w:rFonts w:ascii="Arial" w:hAnsi="Arial" w:cs="Arial"/>
          <w:sz w:val="24"/>
          <w:szCs w:val="24"/>
        </w:rPr>
        <w:t xml:space="preserve"> A Ata de Registro de Preços </w:t>
      </w:r>
      <w:r w:rsidR="0086504B" w:rsidRPr="003820D3">
        <w:rPr>
          <w:rFonts w:ascii="Arial" w:eastAsia="Arial" w:hAnsi="Arial" w:cs="Arial"/>
          <w:sz w:val="24"/>
          <w:szCs w:val="24"/>
        </w:rPr>
        <w:t xml:space="preserve">poderá ser prorrogada, por igual período, desde que comprovado o preço vantajoso </w:t>
      </w:r>
      <w:r w:rsidR="0086504B" w:rsidRPr="003820D3">
        <w:rPr>
          <w:rFonts w:ascii="Arial" w:hAnsi="Arial" w:cs="Arial"/>
          <w:sz w:val="24"/>
          <w:szCs w:val="24"/>
        </w:rPr>
        <w:t>de acordo com o art. 79 do Regulamento Interno de Licitações, Contratos e Convênios da Cesama (RILC), por acordo entre as partes, mediante Termo Aditivo, observada</w:t>
      </w:r>
      <w:r w:rsidR="00AF563F">
        <w:rPr>
          <w:rFonts w:ascii="Arial" w:hAnsi="Arial" w:cs="Arial"/>
          <w:sz w:val="24"/>
          <w:szCs w:val="24"/>
        </w:rPr>
        <w:t>s</w:t>
      </w:r>
      <w:r w:rsidR="0086504B" w:rsidRPr="003820D3">
        <w:rPr>
          <w:rFonts w:ascii="Arial" w:hAnsi="Arial" w:cs="Arial"/>
          <w:sz w:val="24"/>
          <w:szCs w:val="24"/>
        </w:rPr>
        <w:t xml:space="preserve"> a oportunidade e vantajosidade. </w:t>
      </w:r>
    </w:p>
    <w:p w14:paraId="61DB6AC2" w14:textId="016F9C73" w:rsidR="0086504B" w:rsidRPr="003820D3" w:rsidRDefault="00693E5E" w:rsidP="0086504B">
      <w:pPr>
        <w:suppressAutoHyphens/>
        <w:autoSpaceDE w:val="0"/>
        <w:autoSpaceDN w:val="0"/>
        <w:adjustRightInd w:val="0"/>
        <w:spacing w:after="0" w:line="360" w:lineRule="auto"/>
        <w:jc w:val="both"/>
        <w:rPr>
          <w:rFonts w:ascii="Arial" w:hAnsi="Arial" w:cs="Arial"/>
          <w:sz w:val="24"/>
          <w:szCs w:val="24"/>
        </w:rPr>
      </w:pPr>
      <w:r w:rsidRPr="003820D3">
        <w:rPr>
          <w:rFonts w:ascii="Arial" w:hAnsi="Arial" w:cs="Arial"/>
          <w:sz w:val="24"/>
          <w:szCs w:val="24"/>
        </w:rPr>
        <w:t>1</w:t>
      </w:r>
      <w:r w:rsidR="00FB0E5D" w:rsidRPr="003820D3">
        <w:rPr>
          <w:rFonts w:ascii="Arial" w:hAnsi="Arial" w:cs="Arial"/>
          <w:sz w:val="24"/>
          <w:szCs w:val="24"/>
        </w:rPr>
        <w:t>1</w:t>
      </w:r>
      <w:r w:rsidRPr="003820D3">
        <w:rPr>
          <w:rFonts w:ascii="Arial" w:hAnsi="Arial" w:cs="Arial"/>
          <w:sz w:val="24"/>
          <w:szCs w:val="24"/>
        </w:rPr>
        <w:t>.1.2</w:t>
      </w:r>
      <w:r w:rsidR="0086504B" w:rsidRPr="003820D3">
        <w:rPr>
          <w:rFonts w:ascii="Arial" w:hAnsi="Arial" w:cs="Arial"/>
          <w:sz w:val="24"/>
          <w:szCs w:val="24"/>
        </w:rPr>
        <w:t xml:space="preserve"> Prorrogada a Ata de Registro de Preços conforme disposto no art. 79</w:t>
      </w:r>
      <w:r w:rsidR="00FB0E5D" w:rsidRPr="003820D3">
        <w:rPr>
          <w:rFonts w:ascii="Arial" w:hAnsi="Arial" w:cs="Arial"/>
          <w:sz w:val="24"/>
          <w:szCs w:val="24"/>
        </w:rPr>
        <w:t>, §1º</w:t>
      </w:r>
      <w:r w:rsidR="0086504B" w:rsidRPr="003820D3">
        <w:rPr>
          <w:rFonts w:ascii="Arial" w:hAnsi="Arial" w:cs="Arial"/>
          <w:sz w:val="24"/>
          <w:szCs w:val="24"/>
        </w:rPr>
        <w:t xml:space="preserve"> do Regulamento Interno de Licitações, Contratos e Convênios da Cesama </w:t>
      </w:r>
      <w:r w:rsidR="0086504B" w:rsidRPr="003820D3">
        <w:rPr>
          <w:rFonts w:ascii="Arial" w:hAnsi="Arial" w:cs="Arial"/>
          <w:sz w:val="24"/>
          <w:szCs w:val="24"/>
        </w:rPr>
        <w:lastRenderedPageBreak/>
        <w:t xml:space="preserve">(RILC), através da assinatura de Termo Aditivo à ata, os quantitativos também serão renovados </w:t>
      </w:r>
      <w:r w:rsidR="00F3067A" w:rsidRPr="003820D3">
        <w:rPr>
          <w:rFonts w:ascii="Arial" w:hAnsi="Arial" w:cs="Arial"/>
          <w:sz w:val="24"/>
          <w:szCs w:val="24"/>
        </w:rPr>
        <w:t xml:space="preserve">até o limite originalmente registrado. </w:t>
      </w:r>
    </w:p>
    <w:p w14:paraId="399B859E" w14:textId="77777777" w:rsidR="007E3020" w:rsidRPr="007E3020" w:rsidRDefault="007E3020" w:rsidP="0086504B">
      <w:pPr>
        <w:suppressAutoHyphens/>
        <w:autoSpaceDE w:val="0"/>
        <w:autoSpaceDN w:val="0"/>
        <w:adjustRightInd w:val="0"/>
        <w:spacing w:after="0" w:line="360" w:lineRule="auto"/>
        <w:jc w:val="both"/>
        <w:rPr>
          <w:rFonts w:ascii="Arial" w:hAnsi="Arial" w:cs="Arial"/>
          <w:color w:val="000000" w:themeColor="text1"/>
          <w:sz w:val="24"/>
          <w:szCs w:val="24"/>
        </w:rPr>
      </w:pPr>
    </w:p>
    <w:p w14:paraId="1E61E2E1" w14:textId="0867561E" w:rsidR="007E3020" w:rsidRDefault="00693E5E" w:rsidP="0086504B">
      <w:pPr>
        <w:suppressAutoHyphens/>
        <w:autoSpaceDE w:val="0"/>
        <w:autoSpaceDN w:val="0"/>
        <w:adjustRightInd w:val="0"/>
        <w:spacing w:after="0" w:line="360" w:lineRule="auto"/>
        <w:jc w:val="both"/>
        <w:rPr>
          <w:rFonts w:ascii="Arial" w:hAnsi="Arial" w:cs="Arial"/>
          <w:sz w:val="24"/>
          <w:szCs w:val="24"/>
        </w:rPr>
      </w:pPr>
      <w:r w:rsidRPr="009A10B2">
        <w:rPr>
          <w:rFonts w:ascii="Arial" w:hAnsi="Arial" w:cs="Arial"/>
          <w:color w:val="000000" w:themeColor="text1"/>
          <w:sz w:val="24"/>
          <w:szCs w:val="24"/>
        </w:rPr>
        <w:t>1</w:t>
      </w:r>
      <w:r w:rsidR="00FB0E5D" w:rsidRPr="009A10B2">
        <w:rPr>
          <w:rFonts w:ascii="Arial" w:hAnsi="Arial" w:cs="Arial"/>
          <w:color w:val="000000" w:themeColor="text1"/>
          <w:sz w:val="24"/>
          <w:szCs w:val="24"/>
        </w:rPr>
        <w:t>1</w:t>
      </w:r>
      <w:r w:rsidRPr="009A10B2">
        <w:rPr>
          <w:rFonts w:ascii="Arial" w:hAnsi="Arial" w:cs="Arial"/>
          <w:color w:val="000000" w:themeColor="text1"/>
          <w:sz w:val="24"/>
          <w:szCs w:val="24"/>
        </w:rPr>
        <w:t>.2</w:t>
      </w:r>
      <w:r w:rsidR="007E3020" w:rsidRPr="009A10B2">
        <w:rPr>
          <w:rFonts w:ascii="Arial" w:hAnsi="Arial" w:cs="Arial"/>
          <w:color w:val="000000" w:themeColor="text1"/>
          <w:sz w:val="24"/>
          <w:szCs w:val="24"/>
        </w:rPr>
        <w:t xml:space="preserve"> Poderá aderir a </w:t>
      </w:r>
      <w:r w:rsidR="0011088D" w:rsidRPr="009A10B2">
        <w:rPr>
          <w:rFonts w:ascii="Arial" w:hAnsi="Arial" w:cs="Arial"/>
          <w:sz w:val="24"/>
          <w:szCs w:val="24"/>
        </w:rPr>
        <w:t>Ata de Registro de Preços</w:t>
      </w:r>
      <w:r w:rsidR="00A31D59" w:rsidRPr="009A10B2">
        <w:rPr>
          <w:rFonts w:ascii="Arial" w:hAnsi="Arial" w:cs="Arial"/>
          <w:sz w:val="24"/>
          <w:szCs w:val="24"/>
        </w:rPr>
        <w:t xml:space="preserve"> </w:t>
      </w:r>
      <w:r w:rsidR="007E3020" w:rsidRPr="009A10B2">
        <w:rPr>
          <w:rFonts w:ascii="Arial" w:eastAsia="Arial" w:hAnsi="Arial" w:cs="Arial"/>
          <w:color w:val="000000" w:themeColor="text1"/>
          <w:sz w:val="24"/>
          <w:szCs w:val="24"/>
        </w:rPr>
        <w:t>qualquer outra estatal regida</w:t>
      </w:r>
      <w:r w:rsidR="007E3020" w:rsidRPr="007E3020">
        <w:rPr>
          <w:rFonts w:ascii="Arial" w:eastAsia="Arial" w:hAnsi="Arial" w:cs="Arial"/>
          <w:color w:val="000000" w:themeColor="text1"/>
          <w:sz w:val="24"/>
          <w:szCs w:val="24"/>
        </w:rPr>
        <w:t xml:space="preserve"> pela Lei 13.303/2016</w:t>
      </w:r>
      <w:r w:rsidR="00FB0E5D">
        <w:rPr>
          <w:rFonts w:ascii="Arial" w:eastAsia="Arial" w:hAnsi="Arial" w:cs="Arial"/>
          <w:color w:val="000000" w:themeColor="text1"/>
          <w:sz w:val="24"/>
          <w:szCs w:val="24"/>
        </w:rPr>
        <w:t xml:space="preserve"> </w:t>
      </w:r>
      <w:r w:rsidR="007E3020" w:rsidRPr="007E3020">
        <w:rPr>
          <w:rFonts w:ascii="Arial" w:hAnsi="Arial" w:cs="Arial"/>
          <w:sz w:val="24"/>
          <w:szCs w:val="24"/>
        </w:rPr>
        <w:t>desde que devidamente comprovada a vantagem em sua utilização por meio da realização de pesquisa de mercado</w:t>
      </w:r>
      <w:r w:rsidR="007E3020">
        <w:rPr>
          <w:rFonts w:ascii="Arial" w:hAnsi="Arial" w:cs="Arial"/>
          <w:sz w:val="24"/>
          <w:szCs w:val="24"/>
        </w:rPr>
        <w:t>.</w:t>
      </w:r>
    </w:p>
    <w:p w14:paraId="1EDE1A3F" w14:textId="3925F75E" w:rsidR="007E3020" w:rsidRDefault="00693E5E" w:rsidP="0086504B">
      <w:pPr>
        <w:suppressAutoHyphens/>
        <w:autoSpaceDE w:val="0"/>
        <w:autoSpaceDN w:val="0"/>
        <w:adjustRightInd w:val="0"/>
        <w:spacing w:after="0" w:line="360" w:lineRule="auto"/>
        <w:jc w:val="both"/>
        <w:rPr>
          <w:rFonts w:ascii="Arial" w:hAnsi="Arial" w:cs="Arial"/>
          <w:sz w:val="24"/>
          <w:szCs w:val="24"/>
        </w:rPr>
      </w:pPr>
      <w:r w:rsidRPr="009A10B2">
        <w:rPr>
          <w:rFonts w:ascii="Arial" w:hAnsi="Arial" w:cs="Arial"/>
          <w:sz w:val="24"/>
          <w:szCs w:val="24"/>
        </w:rPr>
        <w:t>1</w:t>
      </w:r>
      <w:r w:rsidR="00FB0E5D" w:rsidRPr="009A10B2">
        <w:rPr>
          <w:rFonts w:ascii="Arial" w:hAnsi="Arial" w:cs="Arial"/>
          <w:sz w:val="24"/>
          <w:szCs w:val="24"/>
        </w:rPr>
        <w:t>1</w:t>
      </w:r>
      <w:r w:rsidRPr="009A10B2">
        <w:rPr>
          <w:rFonts w:ascii="Arial" w:hAnsi="Arial" w:cs="Arial"/>
          <w:sz w:val="24"/>
          <w:szCs w:val="24"/>
        </w:rPr>
        <w:t>.2.1</w:t>
      </w:r>
      <w:r w:rsidR="007E3020" w:rsidRPr="009A10B2">
        <w:rPr>
          <w:rFonts w:ascii="Arial" w:hAnsi="Arial" w:cs="Arial"/>
          <w:sz w:val="24"/>
          <w:szCs w:val="24"/>
        </w:rPr>
        <w:t xml:space="preserve"> O fornecedor beneficiário não está obrigado a aceitar o fornecimento</w:t>
      </w:r>
      <w:r w:rsidR="007E3020" w:rsidRPr="007E3020">
        <w:rPr>
          <w:rFonts w:ascii="Arial" w:hAnsi="Arial" w:cs="Arial"/>
          <w:sz w:val="24"/>
          <w:szCs w:val="24"/>
        </w:rPr>
        <w:t xml:space="preserve"> decorrente da adesão pel</w:t>
      </w:r>
      <w:r w:rsidR="007E3020">
        <w:rPr>
          <w:rFonts w:ascii="Arial" w:hAnsi="Arial" w:cs="Arial"/>
          <w:sz w:val="24"/>
          <w:szCs w:val="24"/>
        </w:rPr>
        <w:t>a empresa aderente.</w:t>
      </w:r>
    </w:p>
    <w:p w14:paraId="0E5802AB" w14:textId="1CBF44B5" w:rsidR="00FB0E5D" w:rsidRPr="003820D3" w:rsidRDefault="00FB0E5D" w:rsidP="0086504B">
      <w:pPr>
        <w:suppressAutoHyphens/>
        <w:autoSpaceDE w:val="0"/>
        <w:autoSpaceDN w:val="0"/>
        <w:adjustRightInd w:val="0"/>
        <w:spacing w:after="0" w:line="360" w:lineRule="auto"/>
        <w:jc w:val="both"/>
        <w:rPr>
          <w:rFonts w:ascii="Arial" w:hAnsi="Arial" w:cs="Arial"/>
          <w:sz w:val="24"/>
          <w:szCs w:val="24"/>
        </w:rPr>
      </w:pPr>
      <w:r w:rsidRPr="003820D3">
        <w:rPr>
          <w:rFonts w:ascii="Arial" w:hAnsi="Arial" w:cs="Arial"/>
          <w:sz w:val="24"/>
          <w:szCs w:val="24"/>
        </w:rPr>
        <w:t>11.2.1.1 As aquisições ou as contratações adicionais não poderão exceder, por estatal não participante, a 50% (cinquenta por cento) dos quantitativos dos itens do instrumento convocatório registrados na ata de registro de preços.</w:t>
      </w:r>
    </w:p>
    <w:p w14:paraId="201DD7CC" w14:textId="20AE3E86" w:rsidR="00FB0E5D" w:rsidRPr="003820D3" w:rsidRDefault="00FB0E5D" w:rsidP="0086504B">
      <w:pPr>
        <w:suppressAutoHyphens/>
        <w:autoSpaceDE w:val="0"/>
        <w:autoSpaceDN w:val="0"/>
        <w:adjustRightInd w:val="0"/>
        <w:spacing w:after="0" w:line="360" w:lineRule="auto"/>
        <w:jc w:val="both"/>
        <w:rPr>
          <w:rFonts w:ascii="Arial" w:hAnsi="Arial" w:cs="Arial"/>
          <w:sz w:val="24"/>
          <w:szCs w:val="24"/>
        </w:rPr>
      </w:pPr>
      <w:r w:rsidRPr="003820D3">
        <w:rPr>
          <w:rFonts w:ascii="Arial" w:hAnsi="Arial" w:cs="Arial"/>
          <w:sz w:val="24"/>
          <w:szCs w:val="24"/>
        </w:rPr>
        <w:t>11.2.1.2</w:t>
      </w:r>
      <w:r w:rsidRPr="003820D3">
        <w:t xml:space="preserve"> </w:t>
      </w:r>
      <w:r w:rsidRPr="003820D3">
        <w:rPr>
          <w:rFonts w:ascii="Arial" w:hAnsi="Arial" w:cs="Arial"/>
          <w:sz w:val="24"/>
          <w:szCs w:val="24"/>
        </w:rPr>
        <w:t>As aquisições a que se refere o item anterior não poderão exceder, na totalidade, ao dobro do quantitativo de cada item registrado na ata de registro de preços, independentemente do número de estatais não participantes que aderirem.</w:t>
      </w:r>
    </w:p>
    <w:p w14:paraId="578DD9E5" w14:textId="344CD549" w:rsidR="007E3020" w:rsidRDefault="00693E5E" w:rsidP="0086504B">
      <w:pPr>
        <w:suppressAutoHyphens/>
        <w:autoSpaceDE w:val="0"/>
        <w:autoSpaceDN w:val="0"/>
        <w:adjustRightInd w:val="0"/>
        <w:spacing w:after="0" w:line="360" w:lineRule="auto"/>
        <w:jc w:val="both"/>
        <w:rPr>
          <w:rFonts w:ascii="Arial" w:hAnsi="Arial" w:cs="Arial"/>
          <w:sz w:val="24"/>
          <w:szCs w:val="24"/>
        </w:rPr>
      </w:pPr>
      <w:r w:rsidRPr="009A10B2">
        <w:rPr>
          <w:rFonts w:ascii="Arial" w:hAnsi="Arial" w:cs="Arial"/>
          <w:sz w:val="24"/>
          <w:szCs w:val="24"/>
        </w:rPr>
        <w:t>1</w:t>
      </w:r>
      <w:r w:rsidR="00FB0E5D" w:rsidRPr="009A10B2">
        <w:rPr>
          <w:rFonts w:ascii="Arial" w:hAnsi="Arial" w:cs="Arial"/>
          <w:sz w:val="24"/>
          <w:szCs w:val="24"/>
        </w:rPr>
        <w:t>1</w:t>
      </w:r>
      <w:r w:rsidRPr="009A10B2">
        <w:rPr>
          <w:rFonts w:ascii="Arial" w:hAnsi="Arial" w:cs="Arial"/>
          <w:sz w:val="24"/>
          <w:szCs w:val="24"/>
        </w:rPr>
        <w:t>.2.2</w:t>
      </w:r>
      <w:r w:rsidR="007E3020" w:rsidRPr="009A10B2">
        <w:rPr>
          <w:rFonts w:ascii="Arial" w:hAnsi="Arial" w:cs="Arial"/>
          <w:sz w:val="24"/>
          <w:szCs w:val="24"/>
        </w:rPr>
        <w:t xml:space="preserve"> Compete a </w:t>
      </w:r>
      <w:r w:rsidRPr="009A10B2">
        <w:rPr>
          <w:rFonts w:ascii="Arial" w:hAnsi="Arial" w:cs="Arial"/>
          <w:sz w:val="24"/>
          <w:szCs w:val="24"/>
        </w:rPr>
        <w:t>estatal</w:t>
      </w:r>
      <w:r w:rsidR="007E3020" w:rsidRPr="009A10B2">
        <w:rPr>
          <w:rFonts w:ascii="Arial" w:hAnsi="Arial" w:cs="Arial"/>
          <w:sz w:val="24"/>
          <w:szCs w:val="24"/>
        </w:rPr>
        <w:t xml:space="preserve"> aderente</w:t>
      </w:r>
    </w:p>
    <w:p w14:paraId="77ED0E30"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a) aceitar todas as condições fixadas na Ata de Registro de Preços; </w:t>
      </w:r>
    </w:p>
    <w:p w14:paraId="5C464C22"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b) realizar os pagamentos relativos às suas contratações; </w:t>
      </w:r>
    </w:p>
    <w:p w14:paraId="2BC691F4" w14:textId="1E3F5757" w:rsidR="007E3020" w:rsidRDefault="007E3020" w:rsidP="007E3020">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c) os atos relativos à cobrança do cumprimento pelo fornecedor das obrigações contratualmente assumidas; </w:t>
      </w:r>
    </w:p>
    <w:p w14:paraId="7BD9F7DB" w14:textId="678DD084" w:rsidR="0011088D" w:rsidRPr="003D784D" w:rsidRDefault="00693E5E" w:rsidP="0011088D">
      <w:pPr>
        <w:spacing w:before="120" w:after="0" w:line="360" w:lineRule="auto"/>
        <w:jc w:val="both"/>
        <w:rPr>
          <w:rFonts w:ascii="Arial" w:eastAsia="Arial" w:hAnsi="Arial" w:cs="Arial"/>
          <w:color w:val="000000" w:themeColor="text1"/>
          <w:sz w:val="24"/>
          <w:szCs w:val="24"/>
          <w:shd w:val="clear" w:color="auto" w:fill="FFFF00"/>
        </w:rPr>
      </w:pPr>
      <w:r w:rsidRPr="009A10B2">
        <w:rPr>
          <w:rFonts w:ascii="Arial" w:eastAsia="Arial" w:hAnsi="Arial" w:cs="Arial"/>
          <w:color w:val="000000" w:themeColor="text1"/>
          <w:sz w:val="24"/>
          <w:szCs w:val="24"/>
        </w:rPr>
        <w:t>1</w:t>
      </w:r>
      <w:r w:rsidR="00FB0E5D" w:rsidRPr="009A10B2">
        <w:rPr>
          <w:rFonts w:ascii="Arial" w:eastAsia="Arial" w:hAnsi="Arial" w:cs="Arial"/>
          <w:color w:val="000000" w:themeColor="text1"/>
          <w:sz w:val="24"/>
          <w:szCs w:val="24"/>
        </w:rPr>
        <w:t>1</w:t>
      </w:r>
      <w:r w:rsidRPr="009A10B2">
        <w:rPr>
          <w:rFonts w:ascii="Arial" w:eastAsia="Arial" w:hAnsi="Arial" w:cs="Arial"/>
          <w:color w:val="000000" w:themeColor="text1"/>
          <w:sz w:val="24"/>
          <w:szCs w:val="24"/>
        </w:rPr>
        <w:t>.3</w:t>
      </w:r>
      <w:r w:rsidR="0011088D" w:rsidRPr="009A10B2">
        <w:rPr>
          <w:rFonts w:ascii="Arial" w:eastAsia="Arial" w:hAnsi="Arial" w:cs="Arial"/>
          <w:color w:val="000000" w:themeColor="text1"/>
          <w:sz w:val="24"/>
          <w:szCs w:val="24"/>
        </w:rPr>
        <w:t xml:space="preserve"> As Estatais do município de Juiz de Fora/MG, não poderão aderir à</w:t>
      </w:r>
      <w:r w:rsidR="00FB0E5D" w:rsidRPr="009A10B2">
        <w:rPr>
          <w:rFonts w:ascii="Arial" w:eastAsia="Arial" w:hAnsi="Arial" w:cs="Arial"/>
          <w:color w:val="000000" w:themeColor="text1"/>
          <w:sz w:val="24"/>
          <w:szCs w:val="24"/>
        </w:rPr>
        <w:t xml:space="preserve"> </w:t>
      </w:r>
      <w:r w:rsidR="0011088D" w:rsidRPr="009A10B2">
        <w:rPr>
          <w:rFonts w:ascii="Arial" w:hAnsi="Arial" w:cs="Arial"/>
          <w:color w:val="000000" w:themeColor="text1"/>
          <w:sz w:val="24"/>
          <w:szCs w:val="24"/>
        </w:rPr>
        <w:t>Ata de</w:t>
      </w:r>
      <w:r w:rsidR="0011088D" w:rsidRPr="003D784D">
        <w:rPr>
          <w:rFonts w:ascii="Arial" w:hAnsi="Arial" w:cs="Arial"/>
          <w:color w:val="000000" w:themeColor="text1"/>
          <w:sz w:val="24"/>
          <w:szCs w:val="24"/>
        </w:rPr>
        <w:t xml:space="preserve"> Registro de Preços</w:t>
      </w:r>
      <w:r w:rsidR="0011088D" w:rsidRPr="003D784D">
        <w:rPr>
          <w:rFonts w:ascii="Arial" w:eastAsia="Arial" w:hAnsi="Arial" w:cs="Arial"/>
          <w:color w:val="000000" w:themeColor="text1"/>
          <w:sz w:val="24"/>
          <w:szCs w:val="24"/>
        </w:rPr>
        <w:t xml:space="preserve"> para suprir demandas conhecidas anteriormente à publicação do edital que originou o registro de preços, salvo com a devida justificativa aprovada pela autoridade competente.</w:t>
      </w:r>
    </w:p>
    <w:p w14:paraId="53032185" w14:textId="3733F573" w:rsidR="004222EF" w:rsidRPr="003820D3" w:rsidRDefault="004222EF" w:rsidP="007E3020">
      <w:pPr>
        <w:suppressAutoHyphens/>
        <w:autoSpaceDE w:val="0"/>
        <w:autoSpaceDN w:val="0"/>
        <w:adjustRightInd w:val="0"/>
        <w:spacing w:after="0" w:line="360" w:lineRule="auto"/>
        <w:jc w:val="both"/>
        <w:rPr>
          <w:rFonts w:ascii="Arial" w:hAnsi="Arial" w:cs="Arial"/>
          <w:sz w:val="24"/>
          <w:szCs w:val="24"/>
        </w:rPr>
      </w:pPr>
      <w:r w:rsidRPr="003820D3">
        <w:rPr>
          <w:rFonts w:ascii="Arial" w:hAnsi="Arial" w:cs="Arial"/>
          <w:sz w:val="24"/>
          <w:szCs w:val="24"/>
        </w:rPr>
        <w:t>11.4</w:t>
      </w:r>
      <w:r w:rsidRPr="003820D3">
        <w:t xml:space="preserve"> </w:t>
      </w:r>
      <w:r w:rsidRPr="003820D3">
        <w:rPr>
          <w:rFonts w:ascii="Arial" w:hAnsi="Arial" w:cs="Arial"/>
          <w:sz w:val="24"/>
          <w:szCs w:val="24"/>
        </w:rPr>
        <w:t>Os preços registrados poderão ser revisados em decorrência de eventual redução dos preços praticados no mercado ou de fato que eleve o custo dos serviços ou bens registrados, nas hipóteses previstas no art.82 do RILC.</w:t>
      </w:r>
    </w:p>
    <w:p w14:paraId="2CD8D12D" w14:textId="77777777" w:rsidR="0091101A" w:rsidRPr="007E3020" w:rsidRDefault="0091101A" w:rsidP="00B749C0">
      <w:pPr>
        <w:spacing w:before="120" w:after="0" w:line="360" w:lineRule="auto"/>
        <w:jc w:val="both"/>
        <w:rPr>
          <w:rFonts w:ascii="Arial" w:eastAsia="Arial" w:hAnsi="Arial" w:cs="Arial"/>
          <w:color w:val="FF0000"/>
          <w:sz w:val="24"/>
          <w:szCs w:val="24"/>
        </w:rPr>
      </w:pPr>
    </w:p>
    <w:p w14:paraId="0409C502" w14:textId="23B86D69" w:rsidR="00AE0768" w:rsidRPr="009A10B2" w:rsidRDefault="007D1178" w:rsidP="00C57439">
      <w:pPr>
        <w:suppressAutoHyphens/>
        <w:spacing w:after="0" w:line="360" w:lineRule="auto"/>
        <w:jc w:val="both"/>
        <w:rPr>
          <w:rFonts w:ascii="Arial" w:hAnsi="Arial" w:cs="Arial"/>
          <w:b/>
          <w:sz w:val="24"/>
          <w:szCs w:val="24"/>
        </w:rPr>
      </w:pPr>
      <w:r w:rsidRPr="009A10B2">
        <w:rPr>
          <w:rFonts w:ascii="Arial" w:hAnsi="Arial" w:cs="Arial"/>
          <w:b/>
          <w:bCs/>
          <w:sz w:val="24"/>
          <w:szCs w:val="24"/>
        </w:rPr>
        <w:t>1</w:t>
      </w:r>
      <w:r w:rsidR="00FB6203" w:rsidRPr="009A10B2">
        <w:rPr>
          <w:rFonts w:ascii="Arial" w:hAnsi="Arial" w:cs="Arial"/>
          <w:b/>
          <w:bCs/>
          <w:sz w:val="24"/>
          <w:szCs w:val="24"/>
        </w:rPr>
        <w:t>2</w:t>
      </w:r>
      <w:r w:rsidRPr="009A10B2">
        <w:rPr>
          <w:rFonts w:ascii="Arial" w:hAnsi="Arial" w:cs="Arial"/>
          <w:b/>
          <w:bCs/>
          <w:sz w:val="24"/>
          <w:szCs w:val="24"/>
        </w:rPr>
        <w:t>.</w:t>
      </w:r>
      <w:r w:rsidR="00434C9A" w:rsidRPr="009A10B2">
        <w:rPr>
          <w:rFonts w:ascii="Arial" w:hAnsi="Arial" w:cs="Arial"/>
          <w:b/>
          <w:bCs/>
          <w:sz w:val="24"/>
          <w:szCs w:val="24"/>
        </w:rPr>
        <w:t xml:space="preserve"> DO</w:t>
      </w:r>
      <w:r w:rsidR="00434C9A" w:rsidRPr="009A10B2">
        <w:rPr>
          <w:rFonts w:ascii="Arial" w:hAnsi="Arial" w:cs="Arial"/>
          <w:b/>
          <w:sz w:val="24"/>
          <w:szCs w:val="24"/>
        </w:rPr>
        <w:t xml:space="preserve"> PAGAMENTO</w:t>
      </w:r>
    </w:p>
    <w:p w14:paraId="05D78345" w14:textId="3498692B" w:rsidR="00D321C6" w:rsidRPr="00A17582" w:rsidRDefault="007D1178" w:rsidP="00D321C6">
      <w:pPr>
        <w:pStyle w:val="Corpodetexto"/>
        <w:spacing w:before="120" w:line="360" w:lineRule="auto"/>
        <w:rPr>
          <w:rFonts w:cs="Arial"/>
          <w:sz w:val="24"/>
          <w:szCs w:val="24"/>
        </w:rPr>
      </w:pPr>
      <w:r w:rsidRPr="009A10B2">
        <w:rPr>
          <w:rFonts w:cs="Arial"/>
          <w:sz w:val="24"/>
          <w:szCs w:val="24"/>
        </w:rPr>
        <w:lastRenderedPageBreak/>
        <w:t>1</w:t>
      </w:r>
      <w:r w:rsidR="00C86899" w:rsidRPr="009A10B2">
        <w:rPr>
          <w:rFonts w:cs="Arial"/>
          <w:sz w:val="24"/>
          <w:szCs w:val="24"/>
        </w:rPr>
        <w:t>2</w:t>
      </w:r>
      <w:r w:rsidRPr="009A10B2">
        <w:rPr>
          <w:rFonts w:cs="Arial"/>
          <w:sz w:val="24"/>
          <w:szCs w:val="24"/>
        </w:rPr>
        <w:t>.</w:t>
      </w:r>
      <w:r w:rsidR="00D321C6" w:rsidRPr="009A10B2">
        <w:rPr>
          <w:rFonts w:cs="Arial"/>
          <w:sz w:val="24"/>
          <w:szCs w:val="24"/>
        </w:rPr>
        <w:t xml:space="preserve">1 A CESAMA efetuará os pagamentos </w:t>
      </w:r>
      <w:r w:rsidR="00D321C6" w:rsidRPr="002D452D">
        <w:rPr>
          <w:rFonts w:cs="Arial"/>
          <w:b/>
          <w:bCs/>
          <w:iCs/>
          <w:sz w:val="24"/>
          <w:szCs w:val="24"/>
        </w:rPr>
        <w:t xml:space="preserve">30 </w:t>
      </w:r>
      <w:r w:rsidR="00D321C6" w:rsidRPr="002D452D">
        <w:rPr>
          <w:rFonts w:cs="Arial"/>
          <w:b/>
          <w:bCs/>
          <w:sz w:val="24"/>
          <w:szCs w:val="24"/>
        </w:rPr>
        <w:t>(trinta) dias</w:t>
      </w:r>
      <w:r w:rsidR="00D321C6" w:rsidRPr="009A10B2">
        <w:rPr>
          <w:rFonts w:cs="Arial"/>
          <w:sz w:val="24"/>
          <w:szCs w:val="24"/>
        </w:rPr>
        <w:t xml:space="preserve"> após a </w:t>
      </w:r>
      <w:r w:rsidR="00D321C6" w:rsidRPr="003820D3">
        <w:rPr>
          <w:rFonts w:cs="Arial"/>
          <w:sz w:val="24"/>
          <w:szCs w:val="24"/>
        </w:rPr>
        <w:t>entrega dos</w:t>
      </w:r>
      <w:r w:rsidR="00A31D59" w:rsidRPr="003820D3">
        <w:rPr>
          <w:rFonts w:cs="Arial"/>
          <w:sz w:val="24"/>
          <w:szCs w:val="24"/>
        </w:rPr>
        <w:t xml:space="preserve"> </w:t>
      </w:r>
      <w:r w:rsidR="00D321C6" w:rsidRPr="003820D3">
        <w:rPr>
          <w:rFonts w:cs="Arial"/>
          <w:sz w:val="24"/>
          <w:szCs w:val="24"/>
        </w:rPr>
        <w:t>materiais</w:t>
      </w:r>
      <w:r w:rsidR="003820D3" w:rsidRPr="003820D3">
        <w:rPr>
          <w:rFonts w:cs="Arial"/>
          <w:sz w:val="24"/>
          <w:szCs w:val="24"/>
        </w:rPr>
        <w:t xml:space="preserve"> </w:t>
      </w:r>
      <w:r w:rsidR="00D321C6" w:rsidRPr="00A17582">
        <w:rPr>
          <w:rFonts w:cs="Arial"/>
          <w:sz w:val="24"/>
          <w:szCs w:val="24"/>
        </w:rPr>
        <w:t>juntamente com a apresentação e aceitação da Nota Fiscal / Fatura pelo departamento competente.</w:t>
      </w:r>
    </w:p>
    <w:p w14:paraId="37D3A19E" w14:textId="7341D544" w:rsidR="00D321C6" w:rsidRPr="00A17582" w:rsidRDefault="007D1178" w:rsidP="00D321C6">
      <w:pPr>
        <w:pStyle w:val="Corpodetexto"/>
        <w:tabs>
          <w:tab w:val="left" w:pos="851"/>
        </w:tabs>
        <w:spacing w:before="120" w:line="360" w:lineRule="auto"/>
        <w:rPr>
          <w:rFonts w:cs="Arial"/>
          <w:sz w:val="24"/>
          <w:szCs w:val="24"/>
        </w:rPr>
      </w:pPr>
      <w:r w:rsidRPr="004F1C8B">
        <w:rPr>
          <w:rFonts w:cs="Arial"/>
          <w:sz w:val="24"/>
          <w:szCs w:val="24"/>
        </w:rPr>
        <w:t>1</w:t>
      </w:r>
      <w:r w:rsidR="00C86899" w:rsidRPr="004F1C8B">
        <w:rPr>
          <w:rFonts w:cs="Arial"/>
          <w:sz w:val="24"/>
          <w:szCs w:val="24"/>
        </w:rPr>
        <w:t>2</w:t>
      </w:r>
      <w:r w:rsidRPr="004F1C8B">
        <w:rPr>
          <w:rFonts w:cs="Arial"/>
          <w:sz w:val="24"/>
          <w:szCs w:val="24"/>
        </w:rPr>
        <w:t>.</w:t>
      </w:r>
      <w:r w:rsidR="00D321C6" w:rsidRPr="004F1C8B">
        <w:rPr>
          <w:rFonts w:cs="Arial"/>
          <w:sz w:val="24"/>
          <w:szCs w:val="24"/>
        </w:rPr>
        <w:t>2 Caso o vencimento ocorra no sábado, domingo, feriado ou ponto</w:t>
      </w:r>
      <w:r w:rsidR="00D321C6" w:rsidRPr="00A17582">
        <w:rPr>
          <w:rFonts w:cs="Arial"/>
          <w:sz w:val="24"/>
          <w:szCs w:val="24"/>
        </w:rPr>
        <w:t xml:space="preserve"> facultativo para a Cesama, o pagamento será realizado no primeiro dia subsequente. </w:t>
      </w:r>
    </w:p>
    <w:p w14:paraId="4CEC030A" w14:textId="64C7A464" w:rsidR="00D321C6" w:rsidRPr="00A17582" w:rsidRDefault="007D1178" w:rsidP="00D321C6">
      <w:pPr>
        <w:pStyle w:val="Corpodetexto"/>
        <w:spacing w:before="120" w:line="360" w:lineRule="auto"/>
        <w:rPr>
          <w:rFonts w:cs="Arial"/>
          <w:sz w:val="24"/>
          <w:szCs w:val="24"/>
        </w:rPr>
      </w:pPr>
      <w:r w:rsidRPr="004F1C8B">
        <w:rPr>
          <w:rFonts w:cs="Arial"/>
          <w:sz w:val="24"/>
          <w:szCs w:val="24"/>
        </w:rPr>
        <w:t>1</w:t>
      </w:r>
      <w:r w:rsidR="00C86899" w:rsidRPr="004F1C8B">
        <w:rPr>
          <w:rFonts w:cs="Arial"/>
          <w:sz w:val="24"/>
          <w:szCs w:val="24"/>
        </w:rPr>
        <w:t>2</w:t>
      </w:r>
      <w:r w:rsidRPr="004F1C8B">
        <w:rPr>
          <w:rFonts w:cs="Arial"/>
          <w:sz w:val="24"/>
          <w:szCs w:val="24"/>
        </w:rPr>
        <w:t>.</w:t>
      </w:r>
      <w:r w:rsidR="00D321C6" w:rsidRPr="004F1C8B">
        <w:rPr>
          <w:rFonts w:cs="Arial"/>
          <w:sz w:val="24"/>
          <w:szCs w:val="24"/>
        </w:rPr>
        <w:t>3 O pagamento será efetuado através de depósito em conta bancária ou via</w:t>
      </w:r>
      <w:r w:rsidR="00D321C6" w:rsidRPr="00A17582">
        <w:rPr>
          <w:rFonts w:cs="Arial"/>
          <w:sz w:val="24"/>
          <w:szCs w:val="24"/>
        </w:rPr>
        <w:t xml:space="preserve"> </w:t>
      </w:r>
      <w:r w:rsidR="00D321C6" w:rsidRPr="00A17582">
        <w:rPr>
          <w:rFonts w:cs="Arial"/>
          <w:b/>
          <w:bCs/>
          <w:sz w:val="24"/>
          <w:szCs w:val="24"/>
        </w:rPr>
        <w:t>TED</w:t>
      </w:r>
      <w:r w:rsidR="00D321C6" w:rsidRPr="00A17582">
        <w:rPr>
          <w:rFonts w:cs="Arial"/>
          <w:sz w:val="24"/>
          <w:szCs w:val="24"/>
        </w:rPr>
        <w:t xml:space="preserve"> (transferência eletrônica disponível), cujas tarifas extras correrão por conta da </w:t>
      </w:r>
      <w:r w:rsidR="00D321C6" w:rsidRPr="00A17582">
        <w:rPr>
          <w:rFonts w:cs="Arial"/>
          <w:bCs/>
          <w:sz w:val="24"/>
          <w:szCs w:val="24"/>
        </w:rPr>
        <w:t>Contratada</w:t>
      </w:r>
      <w:r w:rsidR="00D321C6" w:rsidRPr="00A17582">
        <w:rPr>
          <w:rFonts w:cs="Arial"/>
          <w:sz w:val="24"/>
          <w:szCs w:val="24"/>
        </w:rPr>
        <w:t>.</w:t>
      </w:r>
    </w:p>
    <w:p w14:paraId="153D6BE7" w14:textId="7BDDEAB4" w:rsidR="00D321C6" w:rsidRDefault="007D1178" w:rsidP="00D321C6">
      <w:pPr>
        <w:pStyle w:val="Corpodetexto"/>
        <w:spacing w:before="120" w:line="360" w:lineRule="auto"/>
        <w:rPr>
          <w:rFonts w:cs="Arial"/>
          <w:color w:val="FF0000"/>
          <w:sz w:val="24"/>
          <w:szCs w:val="24"/>
        </w:rPr>
      </w:pPr>
      <w:r w:rsidRPr="004F1C8B">
        <w:rPr>
          <w:rFonts w:cs="Arial"/>
          <w:sz w:val="24"/>
          <w:szCs w:val="24"/>
        </w:rPr>
        <w:t>1</w:t>
      </w:r>
      <w:r w:rsidR="00C86899" w:rsidRPr="004F1C8B">
        <w:rPr>
          <w:rFonts w:cs="Arial"/>
          <w:sz w:val="24"/>
          <w:szCs w:val="24"/>
        </w:rPr>
        <w:t>2</w:t>
      </w:r>
      <w:r w:rsidRPr="004F1C8B">
        <w:rPr>
          <w:rFonts w:cs="Arial"/>
          <w:sz w:val="24"/>
          <w:szCs w:val="24"/>
        </w:rPr>
        <w:t>.</w:t>
      </w:r>
      <w:r w:rsidR="00D321C6" w:rsidRPr="004F1C8B">
        <w:rPr>
          <w:rFonts w:cs="Arial"/>
          <w:sz w:val="24"/>
          <w:szCs w:val="24"/>
        </w:rPr>
        <w:t>4 A Nota Fiscal Eletrônica – NF-e – deverá ser enviada para o e-mail</w:t>
      </w:r>
      <w:r w:rsidR="00D321C6" w:rsidRPr="00A17582">
        <w:rPr>
          <w:rFonts w:cs="Arial"/>
          <w:sz w:val="24"/>
          <w:szCs w:val="24"/>
        </w:rPr>
        <w:t xml:space="preserve"> </w:t>
      </w:r>
      <w:hyperlink r:id="rId10" w:history="1">
        <w:r w:rsidR="00D321C6" w:rsidRPr="00A17582">
          <w:rPr>
            <w:rStyle w:val="Hyperlink"/>
            <w:rFonts w:eastAsia="Calibri" w:cs="Arial"/>
            <w:sz w:val="24"/>
            <w:szCs w:val="24"/>
          </w:rPr>
          <w:t>nfe@cesama.com.br</w:t>
        </w:r>
      </w:hyperlink>
      <w:r w:rsidR="00D321C6">
        <w:rPr>
          <w:rFonts w:cs="Arial"/>
          <w:sz w:val="24"/>
          <w:szCs w:val="24"/>
        </w:rPr>
        <w:t xml:space="preserve"> e </w:t>
      </w:r>
      <w:hyperlink r:id="rId11" w:history="1">
        <w:r w:rsidR="003820D3" w:rsidRPr="005B2076">
          <w:rPr>
            <w:rStyle w:val="Hyperlink"/>
            <w:rFonts w:cs="Arial"/>
            <w:sz w:val="24"/>
            <w:szCs w:val="24"/>
          </w:rPr>
          <w:t>fmesquita@cesama.com.br</w:t>
        </w:r>
      </w:hyperlink>
      <w:r w:rsidR="0086504B">
        <w:rPr>
          <w:rFonts w:cs="Arial"/>
          <w:color w:val="FF0000"/>
          <w:sz w:val="24"/>
          <w:szCs w:val="24"/>
        </w:rPr>
        <w:t>.</w:t>
      </w:r>
    </w:p>
    <w:p w14:paraId="70614B84" w14:textId="167DD272" w:rsidR="00D321C6" w:rsidRPr="00A17582" w:rsidRDefault="007D1178" w:rsidP="00D321C6">
      <w:pPr>
        <w:pStyle w:val="Corpodetexto"/>
        <w:tabs>
          <w:tab w:val="left" w:pos="993"/>
        </w:tabs>
        <w:spacing w:before="120" w:line="360" w:lineRule="auto"/>
        <w:rPr>
          <w:rFonts w:cs="Arial"/>
          <w:sz w:val="24"/>
          <w:szCs w:val="24"/>
        </w:rPr>
      </w:pPr>
      <w:r w:rsidRPr="004F1C8B">
        <w:rPr>
          <w:rFonts w:cs="Arial"/>
          <w:sz w:val="24"/>
          <w:szCs w:val="24"/>
        </w:rPr>
        <w:t>1</w:t>
      </w:r>
      <w:r w:rsidR="00C86899" w:rsidRPr="004F1C8B">
        <w:rPr>
          <w:rFonts w:cs="Arial"/>
          <w:sz w:val="24"/>
          <w:szCs w:val="24"/>
        </w:rPr>
        <w:t>2</w:t>
      </w:r>
      <w:r w:rsidRPr="004F1C8B">
        <w:rPr>
          <w:rFonts w:cs="Arial"/>
          <w:sz w:val="24"/>
          <w:szCs w:val="24"/>
        </w:rPr>
        <w:t>.</w:t>
      </w:r>
      <w:r w:rsidR="00D321C6" w:rsidRPr="004F1C8B">
        <w:rPr>
          <w:rFonts w:cs="Arial"/>
          <w:sz w:val="24"/>
          <w:szCs w:val="24"/>
        </w:rPr>
        <w:t>5 O pagamento só poderá ser realizado em nome do fornecedor e os</w:t>
      </w:r>
      <w:r w:rsidR="00D321C6" w:rsidRPr="00A17582">
        <w:rPr>
          <w:rFonts w:cs="Arial"/>
          <w:sz w:val="24"/>
          <w:szCs w:val="24"/>
        </w:rPr>
        <w:t xml:space="preserve"> boletos não poderão, em hipótese nenhuma, ser pagos em nome de outro beneficiário. </w:t>
      </w:r>
    </w:p>
    <w:p w14:paraId="5F9AF58C" w14:textId="1DE30B37" w:rsidR="00D321C6" w:rsidRPr="00971290" w:rsidRDefault="007D1178" w:rsidP="00D321C6">
      <w:pPr>
        <w:pStyle w:val="Corpodetexto"/>
        <w:spacing w:before="120" w:line="360" w:lineRule="auto"/>
        <w:rPr>
          <w:rFonts w:cs="Arial"/>
          <w:sz w:val="24"/>
          <w:szCs w:val="24"/>
        </w:rPr>
      </w:pPr>
      <w:r w:rsidRPr="004F1C8B">
        <w:rPr>
          <w:rFonts w:eastAsia="Arial Unicode MS" w:cs="Arial"/>
          <w:iCs/>
          <w:sz w:val="24"/>
          <w:szCs w:val="24"/>
        </w:rPr>
        <w:t>1</w:t>
      </w:r>
      <w:r w:rsidR="00C86899" w:rsidRPr="004F1C8B">
        <w:rPr>
          <w:rFonts w:eastAsia="Arial Unicode MS" w:cs="Arial"/>
          <w:iCs/>
          <w:sz w:val="24"/>
          <w:szCs w:val="24"/>
        </w:rPr>
        <w:t>2</w:t>
      </w:r>
      <w:r w:rsidRPr="004F1C8B">
        <w:rPr>
          <w:rFonts w:eastAsia="Arial Unicode MS" w:cs="Arial"/>
          <w:iCs/>
          <w:sz w:val="24"/>
          <w:szCs w:val="24"/>
        </w:rPr>
        <w:t>.</w:t>
      </w:r>
      <w:r w:rsidR="00D321C6" w:rsidRPr="004F1C8B">
        <w:rPr>
          <w:rFonts w:eastAsia="Arial Unicode MS" w:cs="Arial"/>
          <w:iCs/>
          <w:sz w:val="24"/>
          <w:szCs w:val="24"/>
        </w:rPr>
        <w:t xml:space="preserve">6 Deverá constar na descrição da </w:t>
      </w:r>
      <w:r w:rsidR="00D321C6" w:rsidRPr="004F1C8B">
        <w:rPr>
          <w:rFonts w:cs="Arial"/>
          <w:sz w:val="24"/>
          <w:szCs w:val="24"/>
        </w:rPr>
        <w:t>Nota Fiscal / Fatura</w:t>
      </w:r>
      <w:r w:rsidR="00D321C6" w:rsidRPr="004F1C8B">
        <w:rPr>
          <w:rFonts w:eastAsia="Arial Unicode MS" w:cs="Arial"/>
          <w:iCs/>
          <w:sz w:val="24"/>
          <w:szCs w:val="24"/>
        </w:rPr>
        <w:t xml:space="preserve"> o número da </w:t>
      </w:r>
      <w:r w:rsidR="007A30F4" w:rsidRPr="004F1C8B">
        <w:rPr>
          <w:rFonts w:eastAsia="Arial Unicode MS" w:cs="Arial"/>
          <w:iCs/>
          <w:sz w:val="24"/>
          <w:szCs w:val="24"/>
        </w:rPr>
        <w:t>licitação</w:t>
      </w:r>
      <w:r w:rsidR="00D321C6" w:rsidRPr="00A17582">
        <w:rPr>
          <w:rFonts w:eastAsia="Arial Unicode MS" w:cs="Arial"/>
          <w:iCs/>
          <w:sz w:val="24"/>
          <w:szCs w:val="24"/>
        </w:rPr>
        <w:t xml:space="preserve"> e </w:t>
      </w:r>
      <w:r w:rsidR="0086504B">
        <w:rPr>
          <w:rFonts w:eastAsia="Arial Unicode MS" w:cs="Arial"/>
          <w:iCs/>
          <w:sz w:val="24"/>
          <w:szCs w:val="24"/>
        </w:rPr>
        <w:t xml:space="preserve">ou </w:t>
      </w:r>
      <w:r w:rsidR="00D321C6" w:rsidRPr="00A17582">
        <w:rPr>
          <w:rFonts w:eastAsia="Arial Unicode MS" w:cs="Arial"/>
          <w:iCs/>
          <w:sz w:val="24"/>
          <w:szCs w:val="24"/>
        </w:rPr>
        <w:t xml:space="preserve">número </w:t>
      </w:r>
      <w:r w:rsidR="00D321C6" w:rsidRPr="003820D3">
        <w:rPr>
          <w:rFonts w:eastAsia="Arial Unicode MS" w:cs="Arial"/>
          <w:iCs/>
          <w:sz w:val="24"/>
          <w:szCs w:val="24"/>
        </w:rPr>
        <w:t xml:space="preserve">da </w:t>
      </w:r>
      <w:r w:rsidR="00732A97" w:rsidRPr="003820D3">
        <w:rPr>
          <w:rFonts w:eastAsia="Arial Unicode MS" w:cs="Arial"/>
          <w:iCs/>
          <w:sz w:val="24"/>
          <w:szCs w:val="24"/>
        </w:rPr>
        <w:t>Ordem de Compra</w:t>
      </w:r>
      <w:r w:rsidR="003820D3">
        <w:rPr>
          <w:rFonts w:eastAsia="Arial Unicode MS" w:cs="Arial"/>
          <w:iCs/>
          <w:sz w:val="24"/>
          <w:szCs w:val="24"/>
        </w:rPr>
        <w:t xml:space="preserve"> </w:t>
      </w:r>
      <w:r w:rsidR="00780549" w:rsidRPr="00971290">
        <w:rPr>
          <w:rFonts w:eastAsia="Arial Unicode MS" w:cs="Arial"/>
          <w:iCs/>
          <w:sz w:val="24"/>
          <w:szCs w:val="24"/>
        </w:rPr>
        <w:t>encaminhad</w:t>
      </w:r>
      <w:r w:rsidR="003820D3">
        <w:rPr>
          <w:rFonts w:eastAsia="Arial Unicode MS" w:cs="Arial"/>
          <w:iCs/>
          <w:sz w:val="24"/>
          <w:szCs w:val="24"/>
        </w:rPr>
        <w:t>a</w:t>
      </w:r>
      <w:r w:rsidR="00780549" w:rsidRPr="00971290">
        <w:rPr>
          <w:rFonts w:eastAsia="Arial Unicode MS" w:cs="Arial"/>
          <w:iCs/>
          <w:sz w:val="24"/>
          <w:szCs w:val="24"/>
        </w:rPr>
        <w:t xml:space="preserve"> pela CESAMA</w:t>
      </w:r>
      <w:r w:rsidR="00D321C6" w:rsidRPr="00971290">
        <w:rPr>
          <w:rFonts w:eastAsia="Arial Unicode MS" w:cs="Arial"/>
          <w:iCs/>
          <w:sz w:val="24"/>
          <w:szCs w:val="24"/>
        </w:rPr>
        <w:t>.</w:t>
      </w:r>
    </w:p>
    <w:p w14:paraId="56CAD998" w14:textId="5ABFB4B5" w:rsidR="00D321C6" w:rsidRPr="00A17582" w:rsidRDefault="007D1178" w:rsidP="00D321C6">
      <w:pPr>
        <w:pStyle w:val="WW-Recuodecorpodetexto2"/>
        <w:spacing w:before="120" w:line="360" w:lineRule="auto"/>
        <w:ind w:left="0"/>
        <w:rPr>
          <w:rFonts w:cs="Arial"/>
          <w:sz w:val="24"/>
          <w:szCs w:val="24"/>
        </w:rPr>
      </w:pPr>
      <w:r w:rsidRPr="004F1C8B">
        <w:rPr>
          <w:rFonts w:cs="Arial"/>
          <w:sz w:val="24"/>
          <w:szCs w:val="24"/>
        </w:rPr>
        <w:t>1</w:t>
      </w:r>
      <w:r w:rsidR="00C86899" w:rsidRPr="004F1C8B">
        <w:rPr>
          <w:rFonts w:cs="Arial"/>
          <w:sz w:val="24"/>
          <w:szCs w:val="24"/>
        </w:rPr>
        <w:t>2</w:t>
      </w:r>
      <w:r w:rsidRPr="004F1C8B">
        <w:rPr>
          <w:rFonts w:cs="Arial"/>
          <w:sz w:val="24"/>
          <w:szCs w:val="24"/>
        </w:rPr>
        <w:t>.</w:t>
      </w:r>
      <w:r w:rsidR="00D321C6" w:rsidRPr="004F1C8B">
        <w:rPr>
          <w:rFonts w:cs="Arial"/>
          <w:sz w:val="24"/>
          <w:szCs w:val="24"/>
        </w:rPr>
        <w:t xml:space="preserve">7 O pagamento </w:t>
      </w:r>
      <w:r w:rsidR="00D321C6" w:rsidRPr="004F1C8B">
        <w:rPr>
          <w:rFonts w:cs="Arial"/>
          <w:b/>
          <w:bCs/>
          <w:sz w:val="24"/>
          <w:szCs w:val="24"/>
        </w:rPr>
        <w:t>SOMENTE</w:t>
      </w:r>
      <w:r w:rsidR="00D321C6" w:rsidRPr="004F1C8B">
        <w:rPr>
          <w:rFonts w:cs="Arial"/>
          <w:sz w:val="24"/>
          <w:szCs w:val="24"/>
        </w:rPr>
        <w:t xml:space="preserve"> será efetuado:</w:t>
      </w:r>
    </w:p>
    <w:p w14:paraId="3F0A7EFA"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Após a aceitação da Nota Fiscal / Fatura.</w:t>
      </w:r>
    </w:p>
    <w:p w14:paraId="10B5FFBC"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 xml:space="preserve">Após o recolhimento pela </w:t>
      </w:r>
      <w:r w:rsidR="00BD00E5">
        <w:rPr>
          <w:rFonts w:cs="Arial"/>
          <w:sz w:val="24"/>
          <w:szCs w:val="24"/>
        </w:rPr>
        <w:t>contratada</w:t>
      </w:r>
      <w:r w:rsidRPr="00A17582">
        <w:rPr>
          <w:rFonts w:cs="Arial"/>
          <w:sz w:val="24"/>
          <w:szCs w:val="24"/>
        </w:rPr>
        <w:t xml:space="preserve"> de quaisquer multas que lhe tenham sido impostas em decorrência de inadimplemento contratual.</w:t>
      </w:r>
    </w:p>
    <w:p w14:paraId="31208AA4" w14:textId="3102DFDE" w:rsidR="00D321C6" w:rsidRPr="004F1C8B" w:rsidRDefault="007D1178" w:rsidP="00D321C6">
      <w:pPr>
        <w:pStyle w:val="Corpodetexto2"/>
        <w:spacing w:before="120" w:line="360" w:lineRule="auto"/>
        <w:rPr>
          <w:b/>
          <w:color w:val="auto"/>
          <w:sz w:val="24"/>
          <w:szCs w:val="24"/>
        </w:rPr>
      </w:pPr>
      <w:r w:rsidRPr="004F1C8B">
        <w:rPr>
          <w:color w:val="auto"/>
          <w:sz w:val="24"/>
          <w:szCs w:val="24"/>
        </w:rPr>
        <w:t>1</w:t>
      </w:r>
      <w:r w:rsidR="00C86899" w:rsidRPr="004F1C8B">
        <w:rPr>
          <w:color w:val="auto"/>
          <w:sz w:val="24"/>
          <w:szCs w:val="24"/>
        </w:rPr>
        <w:t>2</w:t>
      </w:r>
      <w:r w:rsidRPr="004F1C8B">
        <w:rPr>
          <w:color w:val="auto"/>
          <w:sz w:val="24"/>
          <w:szCs w:val="24"/>
        </w:rPr>
        <w:t>.</w:t>
      </w:r>
      <w:r w:rsidR="00D321C6" w:rsidRPr="004F1C8B">
        <w:rPr>
          <w:color w:val="auto"/>
          <w:sz w:val="24"/>
          <w:szCs w:val="24"/>
        </w:rPr>
        <w:t xml:space="preserve">8 </w:t>
      </w:r>
      <w:r w:rsidR="00942299" w:rsidRPr="003820D3">
        <w:rPr>
          <w:color w:val="auto"/>
          <w:sz w:val="24"/>
          <w:szCs w:val="24"/>
        </w:rPr>
        <w:t xml:space="preserve">A </w:t>
      </w:r>
      <w:r w:rsidR="00942299" w:rsidRPr="003820D3">
        <w:rPr>
          <w:b/>
          <w:bCs/>
          <w:color w:val="auto"/>
          <w:sz w:val="24"/>
          <w:szCs w:val="24"/>
        </w:rPr>
        <w:t>CONTRATADA</w:t>
      </w:r>
      <w:r w:rsidR="00942299" w:rsidRPr="003820D3">
        <w:rPr>
          <w:color w:val="auto"/>
          <w:sz w:val="24"/>
          <w:szCs w:val="24"/>
        </w:rPr>
        <w:t xml:space="preserve"> deverá enviar para o(s) e-mail(s) informados no item 12.4 a Nota Fiscal / Fatura com </w:t>
      </w:r>
      <w:r w:rsidR="00942299">
        <w:rPr>
          <w:color w:val="auto"/>
          <w:sz w:val="24"/>
          <w:szCs w:val="24"/>
        </w:rPr>
        <w:t>as</w:t>
      </w:r>
      <w:r w:rsidR="00C86899" w:rsidRPr="004F1C8B">
        <w:rPr>
          <w:color w:val="auto"/>
          <w:sz w:val="24"/>
          <w:szCs w:val="24"/>
        </w:rPr>
        <w:t xml:space="preserve"> </w:t>
      </w:r>
      <w:r w:rsidR="00D321C6" w:rsidRPr="004F1C8B">
        <w:rPr>
          <w:color w:val="auto"/>
          <w:sz w:val="24"/>
          <w:szCs w:val="24"/>
        </w:rPr>
        <w:t>certidões atualizadas de regularidade junto ao INSS, ao FGTS e à Justiça do Trabalho.</w:t>
      </w:r>
    </w:p>
    <w:p w14:paraId="48738A06" w14:textId="4B2D8D21" w:rsidR="00D321C6" w:rsidRPr="00A17582" w:rsidRDefault="007D1178" w:rsidP="00D321C6">
      <w:pPr>
        <w:pStyle w:val="Corpodetexto2"/>
        <w:spacing w:before="120" w:line="360" w:lineRule="auto"/>
        <w:rPr>
          <w:b/>
          <w:sz w:val="24"/>
          <w:szCs w:val="24"/>
        </w:rPr>
      </w:pPr>
      <w:r w:rsidRPr="00942299">
        <w:rPr>
          <w:sz w:val="24"/>
          <w:szCs w:val="24"/>
        </w:rPr>
        <w:t>1</w:t>
      </w:r>
      <w:r w:rsidR="00C86899" w:rsidRPr="00942299">
        <w:rPr>
          <w:sz w:val="24"/>
          <w:szCs w:val="24"/>
        </w:rPr>
        <w:t>2</w:t>
      </w:r>
      <w:r w:rsidRPr="00942299">
        <w:rPr>
          <w:sz w:val="24"/>
          <w:szCs w:val="24"/>
        </w:rPr>
        <w:t>.</w:t>
      </w:r>
      <w:r w:rsidR="00D321C6" w:rsidRPr="00942299">
        <w:rPr>
          <w:sz w:val="24"/>
          <w:szCs w:val="24"/>
        </w:rPr>
        <w:t>9 Na eventualidade de aplicação de multas, estas deverão ser liquidadas</w:t>
      </w:r>
      <w:r w:rsidR="00D321C6" w:rsidRPr="00A17582">
        <w:rPr>
          <w:sz w:val="24"/>
          <w:szCs w:val="24"/>
        </w:rPr>
        <w:t xml:space="preserve"> simultaneamente com parcela vinculada ao evento cujo descumprimento der origem à aplicação da penalidade.</w:t>
      </w:r>
    </w:p>
    <w:p w14:paraId="1382D6DC" w14:textId="7034A417" w:rsidR="00B06ADB" w:rsidRPr="00A17582" w:rsidRDefault="007D1178" w:rsidP="0083157A">
      <w:pPr>
        <w:suppressAutoHyphens/>
        <w:spacing w:before="120" w:after="0" w:line="360" w:lineRule="auto"/>
        <w:jc w:val="both"/>
        <w:rPr>
          <w:rFonts w:ascii="Arial" w:hAnsi="Arial" w:cs="Arial"/>
          <w:sz w:val="24"/>
          <w:szCs w:val="24"/>
        </w:rPr>
      </w:pPr>
      <w:r w:rsidRPr="00942299">
        <w:rPr>
          <w:rFonts w:ascii="Arial" w:hAnsi="Arial" w:cs="Arial"/>
          <w:sz w:val="24"/>
          <w:szCs w:val="24"/>
        </w:rPr>
        <w:t>1</w:t>
      </w:r>
      <w:r w:rsidR="00C86899" w:rsidRPr="00942299">
        <w:rPr>
          <w:rFonts w:ascii="Arial" w:hAnsi="Arial" w:cs="Arial"/>
          <w:sz w:val="24"/>
          <w:szCs w:val="24"/>
        </w:rPr>
        <w:t>2</w:t>
      </w:r>
      <w:r w:rsidRPr="00942299">
        <w:rPr>
          <w:rFonts w:ascii="Arial" w:hAnsi="Arial" w:cs="Arial"/>
          <w:sz w:val="24"/>
          <w:szCs w:val="24"/>
        </w:rPr>
        <w:t>.</w:t>
      </w:r>
      <w:r w:rsidR="00D321C6" w:rsidRPr="00942299">
        <w:rPr>
          <w:rFonts w:ascii="Arial" w:hAnsi="Arial" w:cs="Arial"/>
          <w:sz w:val="24"/>
          <w:szCs w:val="24"/>
        </w:rPr>
        <w:t>10 O</w:t>
      </w:r>
      <w:r w:rsidR="00B06ADB" w:rsidRPr="00942299">
        <w:rPr>
          <w:rFonts w:ascii="Arial" w:hAnsi="Arial" w:cs="Arial"/>
          <w:sz w:val="24"/>
          <w:szCs w:val="24"/>
        </w:rPr>
        <w:t xml:space="preserve"> CNPJ da Contratada constante da Nota Fiscal / Fatura deverá ser o</w:t>
      </w:r>
      <w:r w:rsidR="00B06ADB" w:rsidRPr="00A17582">
        <w:rPr>
          <w:rFonts w:ascii="Arial" w:hAnsi="Arial" w:cs="Arial"/>
          <w:sz w:val="24"/>
          <w:szCs w:val="24"/>
        </w:rPr>
        <w:t xml:space="preserve"> mesmo da documentação apresentada no processo.</w:t>
      </w:r>
    </w:p>
    <w:p w14:paraId="1D795EC3" w14:textId="309EEE15" w:rsidR="00D17C2A" w:rsidRPr="007B246D" w:rsidRDefault="007D1178" w:rsidP="00D17C2A">
      <w:pPr>
        <w:suppressAutoHyphens/>
        <w:spacing w:before="120" w:after="0" w:line="360" w:lineRule="auto"/>
        <w:jc w:val="both"/>
        <w:rPr>
          <w:rFonts w:ascii="Arial" w:hAnsi="Arial" w:cs="Arial"/>
          <w:sz w:val="24"/>
          <w:szCs w:val="24"/>
          <w:lang w:val="de-DE"/>
        </w:rPr>
      </w:pPr>
      <w:r w:rsidRPr="00942299">
        <w:rPr>
          <w:rFonts w:ascii="Arial" w:hAnsi="Arial" w:cs="Arial"/>
          <w:iCs/>
          <w:sz w:val="24"/>
          <w:szCs w:val="24"/>
        </w:rPr>
        <w:lastRenderedPageBreak/>
        <w:t>1</w:t>
      </w:r>
      <w:r w:rsidR="00B801EC" w:rsidRPr="00942299">
        <w:rPr>
          <w:rFonts w:ascii="Arial" w:hAnsi="Arial" w:cs="Arial"/>
          <w:iCs/>
          <w:sz w:val="24"/>
          <w:szCs w:val="24"/>
        </w:rPr>
        <w:t>2</w:t>
      </w:r>
      <w:r w:rsidRPr="00942299">
        <w:rPr>
          <w:rFonts w:ascii="Arial" w:hAnsi="Arial" w:cs="Arial"/>
          <w:iCs/>
          <w:sz w:val="24"/>
          <w:szCs w:val="24"/>
        </w:rPr>
        <w:t>.</w:t>
      </w:r>
      <w:r w:rsidR="00D321C6" w:rsidRPr="00942299">
        <w:rPr>
          <w:rFonts w:ascii="Arial" w:hAnsi="Arial" w:cs="Arial"/>
          <w:iCs/>
          <w:sz w:val="24"/>
          <w:szCs w:val="24"/>
        </w:rPr>
        <w:t>11</w:t>
      </w:r>
      <w:r w:rsidR="00A31D59">
        <w:rPr>
          <w:rFonts w:ascii="Arial" w:hAnsi="Arial" w:cs="Arial"/>
          <w:iCs/>
          <w:sz w:val="24"/>
          <w:szCs w:val="24"/>
        </w:rPr>
        <w:t xml:space="preserve"> </w:t>
      </w:r>
      <w:r w:rsidR="00B06ADB" w:rsidRPr="007D10E1">
        <w:rPr>
          <w:rFonts w:ascii="Arial" w:hAnsi="Arial" w:cs="Arial"/>
          <w:iCs/>
          <w:sz w:val="24"/>
          <w:szCs w:val="24"/>
        </w:rPr>
        <w:t xml:space="preserve">Será utilizado </w:t>
      </w:r>
      <w:r w:rsidR="008304DD">
        <w:rPr>
          <w:rFonts w:ascii="Arial" w:hAnsi="Arial" w:cs="Arial"/>
          <w:iCs/>
          <w:sz w:val="24"/>
          <w:szCs w:val="24"/>
        </w:rPr>
        <w:t>o</w:t>
      </w:r>
      <w:r w:rsidR="007B246D">
        <w:rPr>
          <w:rFonts w:ascii="Arial" w:hAnsi="Arial" w:cs="Arial"/>
          <w:iCs/>
          <w:sz w:val="24"/>
          <w:szCs w:val="24"/>
        </w:rPr>
        <w:t xml:space="preserve"> IPCA </w:t>
      </w:r>
      <w:r w:rsidR="008304DD">
        <w:rPr>
          <w:rFonts w:ascii="Arial" w:hAnsi="Arial" w:cs="Arial"/>
          <w:iCs/>
          <w:sz w:val="24"/>
          <w:szCs w:val="24"/>
        </w:rPr>
        <w:t xml:space="preserve">como índice para reajuste de preços, quando couber, </w:t>
      </w:r>
      <w:bookmarkStart w:id="0" w:name="_Hlk106096717"/>
      <w:r w:rsidR="008304DD">
        <w:rPr>
          <w:rFonts w:ascii="Arial" w:hAnsi="Arial" w:cs="Arial"/>
          <w:iCs/>
          <w:sz w:val="24"/>
          <w:szCs w:val="24"/>
        </w:rPr>
        <w:t xml:space="preserve">e o marco inicial para concessão do reajuste será </w:t>
      </w:r>
      <w:bookmarkEnd w:id="0"/>
      <w:r w:rsidR="00D17C2A" w:rsidRPr="007B246D">
        <w:rPr>
          <w:rFonts w:ascii="Arial" w:hAnsi="Arial" w:cs="Arial"/>
          <w:iCs/>
          <w:sz w:val="24"/>
          <w:szCs w:val="24"/>
        </w:rPr>
        <w:t>a data da apresentação da proposta comercial</w:t>
      </w:r>
      <w:r w:rsidR="007B246D" w:rsidRPr="007B246D">
        <w:rPr>
          <w:rFonts w:ascii="Arial" w:hAnsi="Arial" w:cs="Arial"/>
          <w:iCs/>
          <w:sz w:val="24"/>
          <w:szCs w:val="24"/>
        </w:rPr>
        <w:t>.</w:t>
      </w:r>
    </w:p>
    <w:p w14:paraId="54351217" w14:textId="63FF717F" w:rsidR="00B06ADB" w:rsidRPr="00A17582" w:rsidRDefault="007D1178" w:rsidP="005269F4">
      <w:pPr>
        <w:suppressAutoHyphens/>
        <w:spacing w:before="120" w:after="0" w:line="360" w:lineRule="auto"/>
        <w:jc w:val="both"/>
        <w:rPr>
          <w:rFonts w:ascii="Arial" w:hAnsi="Arial" w:cs="Arial"/>
          <w:sz w:val="24"/>
          <w:szCs w:val="24"/>
          <w:lang w:val="de-DE"/>
        </w:rPr>
      </w:pPr>
      <w:r w:rsidRPr="00942299">
        <w:rPr>
          <w:rFonts w:ascii="Arial" w:hAnsi="Arial" w:cs="Arial"/>
          <w:sz w:val="24"/>
          <w:szCs w:val="24"/>
        </w:rPr>
        <w:t>1</w:t>
      </w:r>
      <w:r w:rsidR="00B801EC" w:rsidRPr="00942299">
        <w:rPr>
          <w:rFonts w:ascii="Arial" w:hAnsi="Arial" w:cs="Arial"/>
          <w:sz w:val="24"/>
          <w:szCs w:val="24"/>
        </w:rPr>
        <w:t>2</w:t>
      </w:r>
      <w:r w:rsidRPr="00942299">
        <w:rPr>
          <w:rFonts w:ascii="Arial" w:hAnsi="Arial" w:cs="Arial"/>
          <w:sz w:val="24"/>
          <w:szCs w:val="24"/>
        </w:rPr>
        <w:t>.</w:t>
      </w:r>
      <w:r w:rsidR="00B06ADB" w:rsidRPr="00942299">
        <w:rPr>
          <w:rFonts w:ascii="Arial" w:hAnsi="Arial" w:cs="Arial"/>
          <w:sz w:val="24"/>
          <w:szCs w:val="24"/>
        </w:rPr>
        <w:t>12 Na hipótese</w:t>
      </w:r>
      <w:r w:rsidR="00B06ADB" w:rsidRPr="00A17582">
        <w:rPr>
          <w:rFonts w:ascii="Arial" w:hAnsi="Arial" w:cs="Arial"/>
          <w:sz w:val="24"/>
          <w:szCs w:val="24"/>
        </w:rPr>
        <w:t xml:space="preserve"> de ocorrer atraso no pagamento da Nota Fiscal / Fatura por responsabilidade da CESAMA, </w:t>
      </w:r>
      <w:proofErr w:type="spellStart"/>
      <w:r w:rsidR="00B06ADB" w:rsidRPr="00A17582">
        <w:rPr>
          <w:rFonts w:ascii="Arial" w:hAnsi="Arial" w:cs="Arial"/>
          <w:sz w:val="24"/>
          <w:szCs w:val="24"/>
        </w:rPr>
        <w:t>esta</w:t>
      </w:r>
      <w:proofErr w:type="spellEnd"/>
      <w:r w:rsidR="00B06ADB" w:rsidRPr="00A17582">
        <w:rPr>
          <w:rFonts w:ascii="Arial" w:hAnsi="Arial" w:cs="Arial"/>
          <w:sz w:val="24"/>
          <w:szCs w:val="24"/>
        </w:rPr>
        <w:t xml:space="preserve">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1303DF7D" w14:textId="1E0971E1" w:rsidR="00B06ADB" w:rsidRPr="00942299" w:rsidRDefault="007D1178" w:rsidP="0083157A">
      <w:pPr>
        <w:suppressAutoHyphens/>
        <w:spacing w:before="120" w:after="0" w:line="360" w:lineRule="auto"/>
        <w:jc w:val="both"/>
        <w:rPr>
          <w:rFonts w:ascii="Arial" w:hAnsi="Arial" w:cs="Arial"/>
          <w:sz w:val="24"/>
          <w:szCs w:val="24"/>
        </w:rPr>
      </w:pPr>
      <w:r w:rsidRPr="00942299">
        <w:rPr>
          <w:rFonts w:ascii="Arial" w:hAnsi="Arial" w:cs="Arial"/>
          <w:sz w:val="24"/>
          <w:szCs w:val="24"/>
        </w:rPr>
        <w:t>1</w:t>
      </w:r>
      <w:r w:rsidR="00B801EC" w:rsidRPr="00942299">
        <w:rPr>
          <w:rFonts w:ascii="Arial" w:hAnsi="Arial" w:cs="Arial"/>
          <w:sz w:val="24"/>
          <w:szCs w:val="24"/>
        </w:rPr>
        <w:t>2</w:t>
      </w:r>
      <w:r w:rsidRPr="00942299">
        <w:rPr>
          <w:rFonts w:ascii="Arial" w:hAnsi="Arial" w:cs="Arial"/>
          <w:sz w:val="24"/>
          <w:szCs w:val="24"/>
        </w:rPr>
        <w:t>.</w:t>
      </w:r>
      <w:r w:rsidR="00B06ADB" w:rsidRPr="00942299">
        <w:rPr>
          <w:rFonts w:ascii="Arial" w:hAnsi="Arial" w:cs="Arial"/>
          <w:sz w:val="24"/>
          <w:szCs w:val="24"/>
        </w:rPr>
        <w:t>13 A Contratada</w:t>
      </w:r>
      <w:r w:rsidR="00B06ADB" w:rsidRPr="00540C93">
        <w:rPr>
          <w:rFonts w:ascii="Arial" w:hAnsi="Arial" w:cs="Arial"/>
          <w:sz w:val="24"/>
          <w:szCs w:val="24"/>
        </w:rPr>
        <w:t xml:space="preserve"> não poderá ceder ou dar em garantia, em qualquer hipótese, no todo ou em parte, os créditos de qualquer natureza, decorrentes ou </w:t>
      </w:r>
      <w:r w:rsidR="00B06ADB" w:rsidRPr="00942299">
        <w:rPr>
          <w:rFonts w:ascii="Arial" w:hAnsi="Arial" w:cs="Arial"/>
          <w:sz w:val="24"/>
          <w:szCs w:val="24"/>
        </w:rPr>
        <w:t>oriundos d</w:t>
      </w:r>
      <w:r w:rsidR="00C7132F" w:rsidRPr="00942299">
        <w:rPr>
          <w:rFonts w:ascii="Arial" w:hAnsi="Arial" w:cs="Arial"/>
          <w:sz w:val="24"/>
          <w:szCs w:val="24"/>
        </w:rPr>
        <w:t xml:space="preserve">a </w:t>
      </w:r>
      <w:r w:rsidRPr="00942299">
        <w:rPr>
          <w:rFonts w:ascii="Arial" w:hAnsi="Arial" w:cs="Arial"/>
          <w:sz w:val="24"/>
          <w:szCs w:val="24"/>
        </w:rPr>
        <w:t>contratação</w:t>
      </w:r>
      <w:r w:rsidR="00780549" w:rsidRPr="00942299">
        <w:rPr>
          <w:rFonts w:ascii="Arial" w:hAnsi="Arial" w:cs="Arial"/>
          <w:sz w:val="24"/>
          <w:szCs w:val="24"/>
        </w:rPr>
        <w:t>.</w:t>
      </w:r>
    </w:p>
    <w:p w14:paraId="16A17DCD" w14:textId="3B404C70" w:rsidR="00B06ADB" w:rsidRPr="00A17582" w:rsidRDefault="007D1178" w:rsidP="0083157A">
      <w:pPr>
        <w:suppressAutoHyphens/>
        <w:spacing w:before="120" w:after="0" w:line="360" w:lineRule="auto"/>
        <w:jc w:val="both"/>
        <w:rPr>
          <w:rFonts w:ascii="Arial" w:hAnsi="Arial" w:cs="Arial"/>
          <w:b/>
          <w:bCs/>
          <w:sz w:val="24"/>
          <w:szCs w:val="24"/>
        </w:rPr>
      </w:pPr>
      <w:r w:rsidRPr="00942299">
        <w:rPr>
          <w:rFonts w:ascii="Arial" w:hAnsi="Arial" w:cs="Arial"/>
          <w:color w:val="000000"/>
          <w:sz w:val="24"/>
          <w:szCs w:val="24"/>
        </w:rPr>
        <w:t>1</w:t>
      </w:r>
      <w:r w:rsidR="00B801EC" w:rsidRPr="00942299">
        <w:rPr>
          <w:rFonts w:ascii="Arial" w:hAnsi="Arial" w:cs="Arial"/>
          <w:color w:val="000000"/>
          <w:sz w:val="24"/>
          <w:szCs w:val="24"/>
        </w:rPr>
        <w:t>2</w:t>
      </w:r>
      <w:r w:rsidRPr="00942299">
        <w:rPr>
          <w:rFonts w:ascii="Arial" w:hAnsi="Arial" w:cs="Arial"/>
          <w:color w:val="000000"/>
          <w:sz w:val="24"/>
          <w:szCs w:val="24"/>
        </w:rPr>
        <w:t>.</w:t>
      </w:r>
      <w:r w:rsidR="00B06ADB" w:rsidRPr="00942299">
        <w:rPr>
          <w:rFonts w:ascii="Arial" w:hAnsi="Arial" w:cs="Arial"/>
          <w:color w:val="000000"/>
          <w:sz w:val="24"/>
          <w:szCs w:val="24"/>
        </w:rPr>
        <w:t>14</w:t>
      </w:r>
      <w:r w:rsidR="00B06ADB">
        <w:rPr>
          <w:rFonts w:ascii="Arial" w:hAnsi="Arial" w:cs="Arial"/>
          <w:color w:val="000000"/>
          <w:sz w:val="24"/>
          <w:szCs w:val="24"/>
        </w:rPr>
        <w:t xml:space="preserve"> </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0C54D50C" w:rsidR="00B06ADB" w:rsidRPr="005269F4" w:rsidRDefault="007D1178" w:rsidP="007D1178">
      <w:pPr>
        <w:spacing w:line="360" w:lineRule="auto"/>
        <w:jc w:val="both"/>
        <w:rPr>
          <w:rFonts w:ascii="Arial" w:hAnsi="Arial" w:cs="Arial"/>
          <w:sz w:val="24"/>
          <w:szCs w:val="24"/>
        </w:rPr>
      </w:pPr>
      <w:r w:rsidRPr="00712490">
        <w:rPr>
          <w:rFonts w:ascii="Arial" w:hAnsi="Arial" w:cs="Arial"/>
          <w:sz w:val="24"/>
          <w:szCs w:val="24"/>
        </w:rPr>
        <w:t>1</w:t>
      </w:r>
      <w:r w:rsidR="00B801EC" w:rsidRPr="00712490">
        <w:rPr>
          <w:rFonts w:ascii="Arial" w:hAnsi="Arial" w:cs="Arial"/>
          <w:sz w:val="24"/>
          <w:szCs w:val="24"/>
        </w:rPr>
        <w:t>2</w:t>
      </w:r>
      <w:r w:rsidRPr="00712490">
        <w:rPr>
          <w:rFonts w:ascii="Arial" w:hAnsi="Arial" w:cs="Arial"/>
          <w:sz w:val="24"/>
          <w:szCs w:val="24"/>
        </w:rPr>
        <w:t>.</w:t>
      </w:r>
      <w:r w:rsidR="00B06ADB" w:rsidRPr="00712490">
        <w:rPr>
          <w:rFonts w:ascii="Arial" w:hAnsi="Arial" w:cs="Arial"/>
          <w:sz w:val="24"/>
          <w:szCs w:val="24"/>
        </w:rPr>
        <w:t xml:space="preserve">15 A antecipação de pagamento só poderá ocorrer caso o </w:t>
      </w:r>
      <w:r w:rsidRPr="00712490">
        <w:rPr>
          <w:rFonts w:ascii="Arial" w:hAnsi="Arial" w:cs="Arial"/>
          <w:sz w:val="24"/>
          <w:szCs w:val="24"/>
        </w:rPr>
        <w:t xml:space="preserve">objeto </w:t>
      </w:r>
      <w:r w:rsidR="00B06ADB" w:rsidRPr="00712490">
        <w:rPr>
          <w:rFonts w:ascii="Arial" w:hAnsi="Arial" w:cs="Arial"/>
          <w:sz w:val="24"/>
          <w:szCs w:val="24"/>
        </w:rPr>
        <w:t xml:space="preserve">tenha sido </w:t>
      </w:r>
      <w:r>
        <w:rPr>
          <w:rFonts w:ascii="Arial" w:hAnsi="Arial" w:cs="Arial"/>
          <w:sz w:val="24"/>
          <w:szCs w:val="24"/>
        </w:rPr>
        <w:t>executado</w:t>
      </w:r>
      <w:r w:rsidR="00B06ADB" w:rsidRPr="005269F4">
        <w:rPr>
          <w:rFonts w:ascii="Arial" w:hAnsi="Arial" w:cs="Arial"/>
          <w:sz w:val="24"/>
          <w:szCs w:val="24"/>
        </w:rPr>
        <w:t xml:space="preserve">. </w:t>
      </w:r>
    </w:p>
    <w:p w14:paraId="30C453B9" w14:textId="65BF47AB" w:rsidR="00B06ADB" w:rsidRDefault="007D1178" w:rsidP="006F4049">
      <w:pPr>
        <w:pStyle w:val="Corpodetexto2"/>
        <w:tabs>
          <w:tab w:val="left" w:pos="-3402"/>
          <w:tab w:val="left" w:pos="993"/>
        </w:tabs>
        <w:spacing w:line="360" w:lineRule="auto"/>
        <w:rPr>
          <w:sz w:val="24"/>
          <w:szCs w:val="24"/>
        </w:rPr>
      </w:pPr>
      <w:r w:rsidRPr="00712490">
        <w:rPr>
          <w:sz w:val="24"/>
          <w:szCs w:val="24"/>
        </w:rPr>
        <w:t>1</w:t>
      </w:r>
      <w:r w:rsidR="00B801EC" w:rsidRPr="00712490">
        <w:rPr>
          <w:sz w:val="24"/>
          <w:szCs w:val="24"/>
        </w:rPr>
        <w:t>2</w:t>
      </w:r>
      <w:r w:rsidRPr="00712490">
        <w:rPr>
          <w:sz w:val="24"/>
          <w:szCs w:val="24"/>
        </w:rPr>
        <w:t>.</w:t>
      </w:r>
      <w:r w:rsidR="00B06ADB" w:rsidRPr="00712490">
        <w:rPr>
          <w:sz w:val="24"/>
          <w:szCs w:val="24"/>
        </w:rPr>
        <w:t xml:space="preserve">16 A Cesama poderá realizar o pagamento antes do prazo definido no </w:t>
      </w:r>
      <w:r w:rsidR="00B06ADB" w:rsidRPr="007B246D">
        <w:rPr>
          <w:b/>
          <w:color w:val="auto"/>
          <w:sz w:val="24"/>
          <w:szCs w:val="24"/>
        </w:rPr>
        <w:t xml:space="preserve">item </w:t>
      </w:r>
      <w:r w:rsidRPr="007B246D">
        <w:rPr>
          <w:b/>
          <w:color w:val="auto"/>
          <w:sz w:val="24"/>
          <w:szCs w:val="24"/>
        </w:rPr>
        <w:t>1</w:t>
      </w:r>
      <w:r w:rsidR="00B801EC" w:rsidRPr="007B246D">
        <w:rPr>
          <w:b/>
          <w:color w:val="auto"/>
          <w:sz w:val="24"/>
          <w:szCs w:val="24"/>
        </w:rPr>
        <w:t>2</w:t>
      </w:r>
      <w:r w:rsidRPr="007B246D">
        <w:rPr>
          <w:b/>
          <w:color w:val="auto"/>
          <w:sz w:val="24"/>
          <w:szCs w:val="24"/>
        </w:rPr>
        <w:t>.</w:t>
      </w:r>
      <w:r w:rsidR="00B06ADB" w:rsidRPr="007B246D">
        <w:rPr>
          <w:b/>
          <w:color w:val="auto"/>
          <w:sz w:val="24"/>
          <w:szCs w:val="24"/>
        </w:rPr>
        <w:t>1</w:t>
      </w:r>
      <w:r w:rsidR="00B06ADB" w:rsidRPr="007B246D">
        <w:rPr>
          <w:color w:val="auto"/>
          <w:sz w:val="24"/>
          <w:szCs w:val="24"/>
        </w:rPr>
        <w:t>,</w:t>
      </w:r>
      <w:r w:rsidR="00B06ADB" w:rsidRPr="00712490">
        <w:rPr>
          <w:sz w:val="24"/>
          <w:szCs w:val="24"/>
        </w:rPr>
        <w:t xml:space="preserve"> </w:t>
      </w:r>
      <w:r w:rsidR="00B801EC" w:rsidRPr="007B246D">
        <w:rPr>
          <w:color w:val="auto"/>
          <w:sz w:val="24"/>
          <w:szCs w:val="24"/>
        </w:rPr>
        <w:t>após</w:t>
      </w:r>
      <w:r w:rsidR="00B06ADB" w:rsidRPr="00712490">
        <w:rPr>
          <w:color w:val="0070C0"/>
          <w:sz w:val="24"/>
          <w:szCs w:val="24"/>
        </w:rPr>
        <w:t xml:space="preserve"> </w:t>
      </w:r>
      <w:r w:rsidR="00B06ADB" w:rsidRPr="00712490">
        <w:rPr>
          <w:sz w:val="24"/>
          <w:szCs w:val="24"/>
        </w:rPr>
        <w:t>solicitação expressa do fornecedor, que será analisada pela</w:t>
      </w:r>
      <w:r w:rsidR="00B06ADB" w:rsidRPr="00A17582">
        <w:rPr>
          <w:sz w:val="24"/>
          <w:szCs w:val="24"/>
        </w:rPr>
        <w:t xml:space="preserve"> Gerência Financeira e </w:t>
      </w:r>
      <w:r w:rsidR="00070AAE">
        <w:rPr>
          <w:sz w:val="24"/>
          <w:szCs w:val="24"/>
        </w:rPr>
        <w:t>Comercial</w:t>
      </w:r>
      <w:r w:rsidR="00B06ADB" w:rsidRPr="00A17582">
        <w:rPr>
          <w:sz w:val="24"/>
          <w:szCs w:val="24"/>
        </w:rPr>
        <w:t xml:space="preserve">, de acordo com as condições financeiras da Cesama. Havendo a antecipação do pagamento, </w:t>
      </w:r>
      <w:proofErr w:type="gramStart"/>
      <w:r w:rsidR="00B06ADB" w:rsidRPr="00A17582">
        <w:rPr>
          <w:sz w:val="24"/>
          <w:szCs w:val="24"/>
        </w:rPr>
        <w:t>o mesmo</w:t>
      </w:r>
      <w:proofErr w:type="gramEnd"/>
      <w:r w:rsidR="00B06ADB" w:rsidRPr="00A17582">
        <w:rPr>
          <w:sz w:val="24"/>
          <w:szCs w:val="24"/>
        </w:rPr>
        <w:t xml:space="preserve">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76CC9D45" w14:textId="77777777" w:rsidR="00E8195B" w:rsidRDefault="00E8195B" w:rsidP="006F4049">
      <w:pPr>
        <w:pStyle w:val="Corpodetexto2"/>
        <w:tabs>
          <w:tab w:val="left" w:pos="-3402"/>
          <w:tab w:val="left" w:pos="993"/>
        </w:tabs>
        <w:spacing w:line="360" w:lineRule="auto"/>
        <w:rPr>
          <w:sz w:val="24"/>
          <w:szCs w:val="24"/>
        </w:rPr>
      </w:pPr>
    </w:p>
    <w:p w14:paraId="22BA61B2" w14:textId="2FA5ACDD" w:rsidR="006F4049" w:rsidRDefault="007D1178" w:rsidP="006F4049">
      <w:pPr>
        <w:suppressAutoHyphens/>
        <w:autoSpaceDE w:val="0"/>
        <w:autoSpaceDN w:val="0"/>
        <w:adjustRightInd w:val="0"/>
        <w:spacing w:after="0" w:line="360" w:lineRule="auto"/>
        <w:jc w:val="both"/>
        <w:rPr>
          <w:rFonts w:ascii="Arial" w:hAnsi="Arial" w:cs="Arial"/>
          <w:b/>
          <w:sz w:val="24"/>
          <w:szCs w:val="24"/>
        </w:rPr>
      </w:pPr>
      <w:r w:rsidRPr="00712490">
        <w:rPr>
          <w:rFonts w:ascii="Arial" w:hAnsi="Arial" w:cs="Arial"/>
          <w:b/>
          <w:sz w:val="24"/>
          <w:szCs w:val="24"/>
        </w:rPr>
        <w:t>1</w:t>
      </w:r>
      <w:r w:rsidR="00B801EC" w:rsidRPr="00712490">
        <w:rPr>
          <w:rFonts w:ascii="Arial" w:hAnsi="Arial" w:cs="Arial"/>
          <w:b/>
          <w:sz w:val="24"/>
          <w:szCs w:val="24"/>
        </w:rPr>
        <w:t>3</w:t>
      </w:r>
      <w:r w:rsidR="00E8195B" w:rsidRPr="00712490">
        <w:rPr>
          <w:rFonts w:ascii="Arial" w:hAnsi="Arial" w:cs="Arial"/>
          <w:b/>
          <w:sz w:val="24"/>
          <w:szCs w:val="24"/>
        </w:rPr>
        <w:t xml:space="preserve">. OBRIGAÇÕES DA </w:t>
      </w:r>
      <w:r w:rsidR="00C31F7A" w:rsidRPr="00712490">
        <w:rPr>
          <w:rFonts w:ascii="Arial" w:hAnsi="Arial" w:cs="Arial"/>
          <w:b/>
          <w:sz w:val="24"/>
          <w:szCs w:val="24"/>
        </w:rPr>
        <w:t>FORNECEDORA</w:t>
      </w:r>
    </w:p>
    <w:p w14:paraId="6342A66E" w14:textId="77777777" w:rsidR="006F4049"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572109C6" w:rsidR="006F4049" w:rsidRPr="00E8195B" w:rsidRDefault="00D321C6" w:rsidP="006F4049">
      <w:pPr>
        <w:suppressAutoHyphens/>
        <w:autoSpaceDE w:val="0"/>
        <w:autoSpaceDN w:val="0"/>
        <w:adjustRightInd w:val="0"/>
        <w:spacing w:after="0" w:line="360" w:lineRule="auto"/>
        <w:jc w:val="both"/>
        <w:rPr>
          <w:rFonts w:ascii="Arial" w:hAnsi="Arial" w:cs="Arial"/>
          <w:bCs/>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.1.</w:t>
      </w:r>
      <w:r w:rsidR="00A31D59" w:rsidRPr="00712490">
        <w:rPr>
          <w:rFonts w:ascii="Arial" w:hAnsi="Arial" w:cs="Arial"/>
          <w:bCs/>
          <w:sz w:val="24"/>
          <w:szCs w:val="24"/>
        </w:rPr>
        <w:t xml:space="preserve"> </w:t>
      </w:r>
      <w:r w:rsidR="00E8195B" w:rsidRPr="00712490">
        <w:rPr>
          <w:rFonts w:ascii="Arial" w:hAnsi="Arial" w:cs="Arial"/>
          <w:bCs/>
          <w:sz w:val="24"/>
          <w:szCs w:val="24"/>
        </w:rPr>
        <w:t xml:space="preserve">Executar </w:t>
      </w:r>
      <w:r w:rsidR="007D1178" w:rsidRPr="00712490">
        <w:rPr>
          <w:rFonts w:ascii="Arial" w:hAnsi="Arial" w:cs="Arial"/>
          <w:bCs/>
          <w:sz w:val="24"/>
          <w:szCs w:val="24"/>
        </w:rPr>
        <w:t>o objeto contratado</w:t>
      </w:r>
      <w:r w:rsidR="00E8195B" w:rsidRPr="00712490">
        <w:rPr>
          <w:rFonts w:ascii="Arial" w:hAnsi="Arial" w:cs="Arial"/>
          <w:bCs/>
          <w:sz w:val="24"/>
          <w:szCs w:val="24"/>
        </w:rPr>
        <w:t xml:space="preserve">, conforme definido no </w:t>
      </w:r>
      <w:r w:rsidR="00425A34" w:rsidRPr="00712490">
        <w:rPr>
          <w:rFonts w:ascii="Arial" w:hAnsi="Arial" w:cs="Arial"/>
          <w:sz w:val="24"/>
          <w:szCs w:val="24"/>
        </w:rPr>
        <w:t>Termo de Referência</w:t>
      </w:r>
      <w:r w:rsidR="00E8195B" w:rsidRPr="00712490">
        <w:rPr>
          <w:rFonts w:ascii="Arial" w:hAnsi="Arial" w:cs="Arial"/>
          <w:bCs/>
          <w:sz w:val="24"/>
          <w:szCs w:val="24"/>
        </w:rPr>
        <w:t xml:space="preserve"> e</w:t>
      </w:r>
      <w:r w:rsidR="00E8195B" w:rsidRPr="00E8195B">
        <w:rPr>
          <w:rFonts w:ascii="Arial" w:hAnsi="Arial" w:cs="Arial"/>
          <w:bCs/>
          <w:sz w:val="24"/>
          <w:szCs w:val="24"/>
        </w:rPr>
        <w:t xml:space="preserve"> seus anexos.</w:t>
      </w:r>
    </w:p>
    <w:p w14:paraId="4F1CCC95" w14:textId="72022348" w:rsidR="00E8195B" w:rsidRPr="00E8195B" w:rsidRDefault="007D1178" w:rsidP="006F4049">
      <w:pPr>
        <w:suppressAutoHyphens/>
        <w:autoSpaceDE w:val="0"/>
        <w:autoSpaceDN w:val="0"/>
        <w:adjustRightInd w:val="0"/>
        <w:spacing w:after="0" w:line="360" w:lineRule="auto"/>
        <w:jc w:val="both"/>
        <w:rPr>
          <w:rFonts w:ascii="Arial" w:hAnsi="Arial" w:cs="Arial"/>
          <w:bCs/>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.2.</w:t>
      </w:r>
      <w:r w:rsidR="00A31D59" w:rsidRPr="00712490">
        <w:rPr>
          <w:rFonts w:ascii="Arial" w:hAnsi="Arial" w:cs="Arial"/>
          <w:bCs/>
          <w:sz w:val="24"/>
          <w:szCs w:val="24"/>
        </w:rPr>
        <w:t xml:space="preserve"> </w:t>
      </w:r>
      <w:r w:rsidR="00E8195B" w:rsidRPr="00712490">
        <w:rPr>
          <w:rFonts w:ascii="Arial" w:hAnsi="Arial" w:cs="Arial"/>
          <w:bCs/>
          <w:sz w:val="24"/>
          <w:szCs w:val="24"/>
        </w:rPr>
        <w:t xml:space="preserve">Arcar com todos os custos e encargos resultantes da </w:t>
      </w:r>
      <w:r w:rsidR="00B801EC" w:rsidRPr="00712490">
        <w:rPr>
          <w:rFonts w:ascii="Arial" w:hAnsi="Arial" w:cs="Arial"/>
          <w:bCs/>
          <w:sz w:val="24"/>
          <w:szCs w:val="24"/>
        </w:rPr>
        <w:t xml:space="preserve">entrega e </w:t>
      </w:r>
      <w:r w:rsidR="00E8195B" w:rsidRPr="00712490">
        <w:rPr>
          <w:rFonts w:ascii="Arial" w:hAnsi="Arial" w:cs="Arial"/>
          <w:bCs/>
          <w:sz w:val="24"/>
          <w:szCs w:val="24"/>
        </w:rPr>
        <w:t>execução</w:t>
      </w:r>
      <w:r w:rsidR="00E8195B" w:rsidRPr="00E8195B">
        <w:rPr>
          <w:rFonts w:ascii="Arial" w:hAnsi="Arial" w:cs="Arial"/>
          <w:bCs/>
          <w:sz w:val="24"/>
          <w:szCs w:val="24"/>
        </w:rPr>
        <w:t xml:space="preserve"> do objeto, inclusive impostos, taxas, emolumentos incidentes sobre </w:t>
      </w:r>
      <w:r w:rsidR="003750DA">
        <w:rPr>
          <w:rFonts w:ascii="Arial" w:hAnsi="Arial" w:cs="Arial"/>
          <w:bCs/>
          <w:sz w:val="24"/>
          <w:szCs w:val="24"/>
        </w:rPr>
        <w:t>a eventual contratação</w:t>
      </w:r>
      <w:r w:rsidR="00E8195B" w:rsidRPr="00E8195B">
        <w:rPr>
          <w:rFonts w:ascii="Arial" w:hAnsi="Arial" w:cs="Arial"/>
          <w:bCs/>
          <w:sz w:val="24"/>
          <w:szCs w:val="24"/>
        </w:rPr>
        <w:t>, e tudo que for necessário para a</w:t>
      </w:r>
      <w:r w:rsidR="003750DA">
        <w:rPr>
          <w:rFonts w:ascii="Arial" w:hAnsi="Arial" w:cs="Arial"/>
          <w:bCs/>
          <w:sz w:val="24"/>
          <w:szCs w:val="24"/>
        </w:rPr>
        <w:t xml:space="preserve"> sua</w:t>
      </w:r>
      <w:r w:rsidR="00E8195B" w:rsidRPr="00E8195B">
        <w:rPr>
          <w:rFonts w:ascii="Arial" w:hAnsi="Arial" w:cs="Arial"/>
          <w:bCs/>
          <w:sz w:val="24"/>
          <w:szCs w:val="24"/>
        </w:rPr>
        <w:t xml:space="preserve"> fiel execução.</w:t>
      </w:r>
    </w:p>
    <w:p w14:paraId="1EE14673" w14:textId="2F7055E6"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sidRPr="00712490">
        <w:rPr>
          <w:rFonts w:ascii="Arial" w:hAnsi="Arial" w:cs="Arial"/>
          <w:bCs/>
          <w:sz w:val="24"/>
          <w:szCs w:val="24"/>
        </w:rPr>
        <w:lastRenderedPageBreak/>
        <w:t>1</w:t>
      </w:r>
      <w:r w:rsidR="00B801EC" w:rsidRPr="00712490">
        <w:rPr>
          <w:rFonts w:ascii="Arial" w:hAnsi="Arial" w:cs="Arial"/>
          <w:bCs/>
          <w:sz w:val="24"/>
          <w:szCs w:val="24"/>
        </w:rPr>
        <w:t>3</w:t>
      </w:r>
      <w:r w:rsidR="00A02FAB" w:rsidRPr="00712490">
        <w:rPr>
          <w:rFonts w:ascii="Arial" w:hAnsi="Arial" w:cs="Arial"/>
          <w:bCs/>
          <w:sz w:val="24"/>
          <w:szCs w:val="24"/>
        </w:rPr>
        <w:t>.3 Atender às determinações da fiscalização da CESAMA e providenciar</w:t>
      </w:r>
      <w:r w:rsidR="003750DA" w:rsidRPr="00712490">
        <w:rPr>
          <w:rFonts w:ascii="Arial" w:hAnsi="Arial" w:cs="Arial"/>
          <w:bCs/>
          <w:sz w:val="24"/>
          <w:szCs w:val="24"/>
        </w:rPr>
        <w:t xml:space="preserve"> a</w:t>
      </w:r>
      <w:r w:rsidR="003750DA">
        <w:rPr>
          <w:rFonts w:ascii="Arial" w:hAnsi="Arial" w:cs="Arial"/>
          <w:bCs/>
          <w:sz w:val="24"/>
          <w:szCs w:val="24"/>
        </w:rPr>
        <w:t xml:space="preserve"> imediata correção, quando esta</w:t>
      </w:r>
      <w:r w:rsidR="00A02FAB" w:rsidRPr="00A02FAB">
        <w:rPr>
          <w:rFonts w:ascii="Arial" w:hAnsi="Arial" w:cs="Arial"/>
          <w:bCs/>
          <w:sz w:val="24"/>
          <w:szCs w:val="24"/>
        </w:rPr>
        <w:t xml:space="preserve"> for solicitad</w:t>
      </w:r>
      <w:r w:rsidR="003750DA">
        <w:rPr>
          <w:rFonts w:ascii="Arial" w:hAnsi="Arial" w:cs="Arial"/>
          <w:bCs/>
          <w:sz w:val="24"/>
          <w:szCs w:val="24"/>
        </w:rPr>
        <w:t>a</w:t>
      </w:r>
      <w:r w:rsidR="00A02FAB" w:rsidRPr="00A02FAB">
        <w:rPr>
          <w:rFonts w:ascii="Arial" w:hAnsi="Arial" w:cs="Arial"/>
          <w:bCs/>
          <w:sz w:val="24"/>
          <w:szCs w:val="24"/>
        </w:rPr>
        <w:t>.</w:t>
      </w:r>
    </w:p>
    <w:p w14:paraId="435866D8" w14:textId="1574F5D9" w:rsidR="003750DA" w:rsidRPr="00DB6537" w:rsidRDefault="007D1178" w:rsidP="003750DA">
      <w:pPr>
        <w:suppressAutoHyphens/>
        <w:spacing w:after="240" w:line="360" w:lineRule="auto"/>
        <w:jc w:val="both"/>
        <w:rPr>
          <w:rFonts w:ascii="Arial" w:hAnsi="Arial" w:cs="Arial"/>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 xml:space="preserve">.4 Responsabilizar-se pela qualidade </w:t>
      </w:r>
      <w:r w:rsidRPr="00712490">
        <w:rPr>
          <w:rFonts w:ascii="Arial" w:hAnsi="Arial" w:cs="Arial"/>
          <w:bCs/>
          <w:sz w:val="24"/>
          <w:szCs w:val="24"/>
        </w:rPr>
        <w:t>do objeto</w:t>
      </w:r>
      <w:r w:rsidR="00E8195B" w:rsidRPr="00712490">
        <w:rPr>
          <w:rFonts w:ascii="Arial" w:hAnsi="Arial" w:cs="Arial"/>
          <w:bCs/>
          <w:sz w:val="24"/>
          <w:szCs w:val="24"/>
        </w:rPr>
        <w:t>, substituindo aqueles que</w:t>
      </w:r>
      <w:r w:rsidR="00E8195B" w:rsidRPr="00E8195B">
        <w:rPr>
          <w:rFonts w:ascii="Arial" w:hAnsi="Arial" w:cs="Arial"/>
          <w:bCs/>
          <w:sz w:val="24"/>
          <w:szCs w:val="24"/>
        </w:rPr>
        <w:t xml:space="preserve"> apresentarem qualquer tipo de vício ou imperfeição, ou não se adequarem ao Termo de Referência, sob pena de aplicação das sanções cabíveis, inclusive rescisão d</w:t>
      </w:r>
      <w:r w:rsidR="00C7132F">
        <w:rPr>
          <w:rFonts w:ascii="Arial" w:hAnsi="Arial" w:cs="Arial"/>
          <w:bCs/>
          <w:sz w:val="24"/>
          <w:szCs w:val="24"/>
        </w:rPr>
        <w:t xml:space="preserve">a </w:t>
      </w:r>
      <w:r w:rsidR="003750DA" w:rsidRPr="00DB6537">
        <w:rPr>
          <w:rFonts w:ascii="Arial" w:hAnsi="Arial" w:cs="Arial"/>
          <w:sz w:val="24"/>
          <w:szCs w:val="24"/>
        </w:rPr>
        <w:t xml:space="preserve">Ata de Registro de Preços e suas </w:t>
      </w:r>
      <w:r w:rsidR="003750DA">
        <w:rPr>
          <w:rFonts w:ascii="Arial" w:hAnsi="Arial" w:cs="Arial"/>
          <w:sz w:val="24"/>
          <w:szCs w:val="24"/>
        </w:rPr>
        <w:t>contratações</w:t>
      </w:r>
      <w:r w:rsidR="003750DA" w:rsidRPr="00DB6537">
        <w:rPr>
          <w:rFonts w:ascii="Arial" w:hAnsi="Arial" w:cs="Arial"/>
          <w:sz w:val="24"/>
          <w:szCs w:val="24"/>
        </w:rPr>
        <w:t>.</w:t>
      </w:r>
    </w:p>
    <w:p w14:paraId="316E47BC" w14:textId="2DF5B896" w:rsidR="006F4049" w:rsidRPr="00712490" w:rsidRDefault="007D1178" w:rsidP="006F4049">
      <w:pPr>
        <w:suppressAutoHyphens/>
        <w:autoSpaceDE w:val="0"/>
        <w:autoSpaceDN w:val="0"/>
        <w:adjustRightInd w:val="0"/>
        <w:spacing w:after="0" w:line="360" w:lineRule="auto"/>
        <w:jc w:val="both"/>
        <w:rPr>
          <w:rFonts w:ascii="Arial" w:hAnsi="Arial" w:cs="Arial"/>
          <w:bCs/>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 xml:space="preserve">.5 Cumprir os prazos previstos </w:t>
      </w:r>
      <w:r w:rsidR="00425A34" w:rsidRPr="00712490">
        <w:rPr>
          <w:rFonts w:ascii="Arial" w:hAnsi="Arial" w:cs="Arial"/>
          <w:bCs/>
          <w:sz w:val="24"/>
          <w:szCs w:val="24"/>
        </w:rPr>
        <w:t xml:space="preserve">no </w:t>
      </w:r>
      <w:r w:rsidR="00425A34" w:rsidRPr="00712490">
        <w:rPr>
          <w:rFonts w:ascii="Arial" w:hAnsi="Arial" w:cs="Arial"/>
          <w:sz w:val="24"/>
          <w:szCs w:val="24"/>
        </w:rPr>
        <w:t>Termo de Referência</w:t>
      </w:r>
      <w:r w:rsidR="00E8195B" w:rsidRPr="00712490">
        <w:rPr>
          <w:rFonts w:ascii="Arial" w:hAnsi="Arial" w:cs="Arial"/>
          <w:bCs/>
          <w:sz w:val="24"/>
          <w:szCs w:val="24"/>
        </w:rPr>
        <w:t xml:space="preserve"> ou outros que venham a ser fixados pela CESAMA.</w:t>
      </w:r>
    </w:p>
    <w:p w14:paraId="6EC2B3E9" w14:textId="7C40A9A4" w:rsidR="006F4049" w:rsidRPr="00712490" w:rsidRDefault="007D1178" w:rsidP="006F4049">
      <w:pPr>
        <w:suppressAutoHyphens/>
        <w:autoSpaceDE w:val="0"/>
        <w:autoSpaceDN w:val="0"/>
        <w:adjustRightInd w:val="0"/>
        <w:spacing w:after="0" w:line="360" w:lineRule="auto"/>
        <w:jc w:val="both"/>
        <w:rPr>
          <w:rFonts w:ascii="Arial" w:hAnsi="Arial" w:cs="Arial"/>
          <w:bCs/>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.6 Dirimir qualquer dúvida e prestar esclarecimentos acerca da execução d</w:t>
      </w:r>
      <w:r w:rsidR="00C7132F" w:rsidRPr="00712490">
        <w:rPr>
          <w:rFonts w:ascii="Arial" w:hAnsi="Arial" w:cs="Arial"/>
          <w:bCs/>
          <w:sz w:val="24"/>
          <w:szCs w:val="24"/>
        </w:rPr>
        <w:t xml:space="preserve">a </w:t>
      </w:r>
      <w:r w:rsidR="003750DA" w:rsidRPr="00712490">
        <w:rPr>
          <w:rFonts w:ascii="Arial" w:hAnsi="Arial" w:cs="Arial"/>
          <w:bCs/>
          <w:sz w:val="24"/>
          <w:szCs w:val="24"/>
        </w:rPr>
        <w:t>Ata</w:t>
      </w:r>
      <w:r w:rsidR="00E8195B" w:rsidRPr="00712490">
        <w:rPr>
          <w:rFonts w:ascii="Arial" w:hAnsi="Arial" w:cs="Arial"/>
          <w:bCs/>
          <w:sz w:val="24"/>
          <w:szCs w:val="24"/>
        </w:rPr>
        <w:t>, durante toda a sua vigência, a pedido da CESAMA.</w:t>
      </w:r>
    </w:p>
    <w:p w14:paraId="3E7CEFD3" w14:textId="6F88B2AD" w:rsidR="00A02FAB" w:rsidRPr="00712490" w:rsidRDefault="007D1178" w:rsidP="0083157A">
      <w:pPr>
        <w:suppressAutoHyphens/>
        <w:autoSpaceDE w:val="0"/>
        <w:autoSpaceDN w:val="0"/>
        <w:adjustRightInd w:val="0"/>
        <w:spacing w:after="0" w:line="360" w:lineRule="auto"/>
        <w:jc w:val="both"/>
        <w:rPr>
          <w:rFonts w:ascii="Arial" w:hAnsi="Arial" w:cs="Arial"/>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.7 Responsabilizar-se pelos encargos trabalhistas, previdenciários, fiscais e comerciais, resultantes da execução d</w:t>
      </w:r>
      <w:r w:rsidR="00C7132F" w:rsidRPr="00712490">
        <w:rPr>
          <w:rFonts w:ascii="Arial" w:hAnsi="Arial" w:cs="Arial"/>
          <w:bCs/>
          <w:sz w:val="24"/>
          <w:szCs w:val="24"/>
        </w:rPr>
        <w:t xml:space="preserve">a </w:t>
      </w:r>
      <w:r w:rsidR="003750DA" w:rsidRPr="00712490">
        <w:rPr>
          <w:rFonts w:ascii="Arial" w:hAnsi="Arial" w:cs="Arial"/>
          <w:bCs/>
          <w:sz w:val="24"/>
          <w:szCs w:val="24"/>
        </w:rPr>
        <w:t>Ata de Registro de Preços e suas contratações.</w:t>
      </w:r>
    </w:p>
    <w:p w14:paraId="5A0946FF" w14:textId="0B104032" w:rsidR="00E8195B" w:rsidRPr="00712490" w:rsidRDefault="007D1178" w:rsidP="0083157A">
      <w:pPr>
        <w:suppressAutoHyphens/>
        <w:autoSpaceDE w:val="0"/>
        <w:autoSpaceDN w:val="0"/>
        <w:adjustRightInd w:val="0"/>
        <w:spacing w:after="0" w:line="360" w:lineRule="auto"/>
        <w:jc w:val="both"/>
        <w:rPr>
          <w:rFonts w:ascii="Arial" w:hAnsi="Arial" w:cs="Arial"/>
          <w:sz w:val="24"/>
          <w:szCs w:val="24"/>
        </w:rPr>
      </w:pPr>
      <w:r w:rsidRPr="00712490">
        <w:rPr>
          <w:rFonts w:ascii="Arial" w:hAnsi="Arial" w:cs="Arial"/>
          <w:sz w:val="24"/>
          <w:szCs w:val="24"/>
        </w:rPr>
        <w:t>1</w:t>
      </w:r>
      <w:r w:rsidR="00B801EC" w:rsidRPr="00712490">
        <w:rPr>
          <w:rFonts w:ascii="Arial" w:hAnsi="Arial" w:cs="Arial"/>
          <w:sz w:val="24"/>
          <w:szCs w:val="24"/>
        </w:rPr>
        <w:t>3</w:t>
      </w:r>
      <w:r w:rsidR="00E8195B" w:rsidRPr="00712490">
        <w:rPr>
          <w:rFonts w:ascii="Arial" w:hAnsi="Arial" w:cs="Arial"/>
          <w:sz w:val="24"/>
          <w:szCs w:val="24"/>
        </w:rPr>
        <w:t>.</w:t>
      </w:r>
      <w:r w:rsidR="00A02FAB" w:rsidRPr="00712490">
        <w:rPr>
          <w:rFonts w:ascii="Arial" w:hAnsi="Arial" w:cs="Arial"/>
          <w:sz w:val="24"/>
          <w:szCs w:val="24"/>
        </w:rPr>
        <w:t>8</w:t>
      </w:r>
      <w:r w:rsidR="00A31D59" w:rsidRPr="00712490">
        <w:rPr>
          <w:rFonts w:ascii="Arial" w:hAnsi="Arial" w:cs="Arial"/>
          <w:sz w:val="24"/>
          <w:szCs w:val="24"/>
        </w:rPr>
        <w:t xml:space="preserve"> </w:t>
      </w:r>
      <w:r w:rsidR="00E8195B" w:rsidRPr="00712490">
        <w:rPr>
          <w:rFonts w:ascii="Arial" w:hAnsi="Arial" w:cs="Arial"/>
          <w:sz w:val="24"/>
          <w:szCs w:val="24"/>
        </w:rPr>
        <w:t>Providenciar</w:t>
      </w:r>
      <w:r w:rsidR="00A31D59" w:rsidRPr="00712490">
        <w:rPr>
          <w:rFonts w:ascii="Arial" w:hAnsi="Arial" w:cs="Arial"/>
          <w:sz w:val="24"/>
          <w:szCs w:val="24"/>
        </w:rPr>
        <w:t xml:space="preserve"> </w:t>
      </w:r>
      <w:r w:rsidR="00E8195B" w:rsidRPr="00712490">
        <w:rPr>
          <w:rFonts w:ascii="Arial" w:hAnsi="Arial" w:cs="Arial"/>
          <w:sz w:val="24"/>
          <w:szCs w:val="24"/>
        </w:rPr>
        <w:t xml:space="preserve">a correção das deficiências apontadas pela CESAMA com respeito </w:t>
      </w:r>
      <w:r w:rsidR="00C90613" w:rsidRPr="00712490">
        <w:rPr>
          <w:rFonts w:ascii="Arial" w:hAnsi="Arial" w:cs="Arial"/>
          <w:sz w:val="24"/>
          <w:szCs w:val="24"/>
        </w:rPr>
        <w:t>à</w:t>
      </w:r>
      <w:r w:rsidR="00E8195B" w:rsidRPr="00712490">
        <w:rPr>
          <w:rFonts w:ascii="Arial" w:hAnsi="Arial" w:cs="Arial"/>
          <w:sz w:val="24"/>
          <w:szCs w:val="24"/>
        </w:rPr>
        <w:t xml:space="preserve"> execução </w:t>
      </w:r>
      <w:r w:rsidR="003750DA" w:rsidRPr="00712490">
        <w:rPr>
          <w:rFonts w:ascii="Arial" w:hAnsi="Arial" w:cs="Arial"/>
          <w:sz w:val="24"/>
          <w:szCs w:val="24"/>
        </w:rPr>
        <w:t xml:space="preserve">da </w:t>
      </w:r>
      <w:r w:rsidR="003750DA" w:rsidRPr="00712490">
        <w:rPr>
          <w:rFonts w:ascii="Arial" w:hAnsi="Arial" w:cs="Arial"/>
          <w:bCs/>
          <w:sz w:val="24"/>
          <w:szCs w:val="24"/>
        </w:rPr>
        <w:t xml:space="preserve">Ata de Registro de Preços e suas </w:t>
      </w:r>
      <w:r w:rsidR="00732A97" w:rsidRPr="00712490">
        <w:rPr>
          <w:rFonts w:ascii="Arial" w:hAnsi="Arial" w:cs="Arial"/>
          <w:bCs/>
          <w:sz w:val="24"/>
          <w:szCs w:val="24"/>
        </w:rPr>
        <w:t>contratações.</w:t>
      </w:r>
    </w:p>
    <w:p w14:paraId="30F57A35" w14:textId="5F1F999F" w:rsidR="00E8195B" w:rsidRDefault="007D1178" w:rsidP="0083157A">
      <w:pPr>
        <w:suppressAutoHyphens/>
        <w:autoSpaceDE w:val="0"/>
        <w:autoSpaceDN w:val="0"/>
        <w:adjustRightInd w:val="0"/>
        <w:spacing w:after="0" w:line="360" w:lineRule="auto"/>
        <w:jc w:val="both"/>
        <w:rPr>
          <w:rFonts w:ascii="Arial" w:hAnsi="Arial" w:cs="Arial"/>
          <w:sz w:val="24"/>
          <w:szCs w:val="24"/>
        </w:rPr>
      </w:pPr>
      <w:r w:rsidRPr="00712490">
        <w:rPr>
          <w:rFonts w:ascii="Arial" w:hAnsi="Arial" w:cs="Arial"/>
          <w:sz w:val="24"/>
          <w:szCs w:val="24"/>
        </w:rPr>
        <w:t>1</w:t>
      </w:r>
      <w:r w:rsidR="00B801EC" w:rsidRPr="00712490">
        <w:rPr>
          <w:rFonts w:ascii="Arial" w:hAnsi="Arial" w:cs="Arial"/>
          <w:sz w:val="24"/>
          <w:szCs w:val="24"/>
        </w:rPr>
        <w:t>3</w:t>
      </w:r>
      <w:r w:rsidR="00E8195B" w:rsidRPr="00712490">
        <w:rPr>
          <w:rFonts w:ascii="Arial" w:hAnsi="Arial" w:cs="Arial"/>
          <w:sz w:val="24"/>
          <w:szCs w:val="24"/>
        </w:rPr>
        <w:t>.</w:t>
      </w:r>
      <w:r w:rsidR="00A02FAB" w:rsidRPr="00712490">
        <w:rPr>
          <w:rFonts w:ascii="Arial" w:hAnsi="Arial" w:cs="Arial"/>
          <w:sz w:val="24"/>
          <w:szCs w:val="24"/>
        </w:rPr>
        <w:t>9</w:t>
      </w:r>
      <w:r w:rsidR="00A31D59" w:rsidRPr="00712490">
        <w:rPr>
          <w:rFonts w:ascii="Arial" w:hAnsi="Arial" w:cs="Arial"/>
          <w:sz w:val="24"/>
          <w:szCs w:val="24"/>
        </w:rPr>
        <w:t xml:space="preserve"> </w:t>
      </w:r>
      <w:r w:rsidR="00E8195B" w:rsidRPr="00712490">
        <w:rPr>
          <w:rFonts w:ascii="Arial" w:hAnsi="Arial" w:cs="Arial"/>
          <w:sz w:val="24"/>
          <w:szCs w:val="24"/>
        </w:rPr>
        <w:t>Executar o objeto do presente Termo de Referência nas condições e prazos</w:t>
      </w:r>
      <w:r w:rsidR="00A31D59">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21D64BE1" w14:textId="01134903" w:rsidR="005C6673" w:rsidRPr="007B246D" w:rsidRDefault="005C6673" w:rsidP="0083157A">
      <w:pPr>
        <w:suppressAutoHyphens/>
        <w:autoSpaceDE w:val="0"/>
        <w:autoSpaceDN w:val="0"/>
        <w:adjustRightInd w:val="0"/>
        <w:spacing w:after="0" w:line="360" w:lineRule="auto"/>
        <w:jc w:val="both"/>
        <w:rPr>
          <w:rFonts w:ascii="Arial" w:hAnsi="Arial" w:cs="Arial"/>
          <w:sz w:val="24"/>
          <w:szCs w:val="24"/>
        </w:rPr>
      </w:pPr>
      <w:r w:rsidRPr="007B246D">
        <w:rPr>
          <w:rFonts w:ascii="Arial" w:hAnsi="Arial" w:cs="Arial"/>
          <w:sz w:val="24"/>
          <w:szCs w:val="24"/>
        </w:rPr>
        <w:t>13.10 Dar garantia do</w:t>
      </w:r>
      <w:r w:rsidR="00513230" w:rsidRPr="007B246D">
        <w:rPr>
          <w:rFonts w:ascii="Arial" w:hAnsi="Arial" w:cs="Arial"/>
          <w:sz w:val="24"/>
          <w:szCs w:val="24"/>
        </w:rPr>
        <w:t xml:space="preserve"> objeto </w:t>
      </w:r>
      <w:r w:rsidRPr="007B246D">
        <w:rPr>
          <w:rFonts w:ascii="Arial" w:hAnsi="Arial" w:cs="Arial"/>
          <w:sz w:val="24"/>
          <w:szCs w:val="24"/>
        </w:rPr>
        <w:t xml:space="preserve">contratado, no mínimo pelo prazo legal, quando não atribuído prazo superior na </w:t>
      </w:r>
      <w:r w:rsidR="00BC363D" w:rsidRPr="007B246D">
        <w:rPr>
          <w:rFonts w:ascii="Arial" w:hAnsi="Arial" w:cs="Arial"/>
          <w:sz w:val="24"/>
          <w:szCs w:val="24"/>
        </w:rPr>
        <w:t xml:space="preserve">proposta comercial ou na </w:t>
      </w:r>
      <w:r w:rsidRPr="007B246D">
        <w:rPr>
          <w:rFonts w:ascii="Arial" w:hAnsi="Arial" w:cs="Arial"/>
          <w:sz w:val="24"/>
          <w:szCs w:val="24"/>
        </w:rPr>
        <w:t>especificação do objeto</w:t>
      </w:r>
      <w:r w:rsidR="00063D34" w:rsidRPr="007B246D">
        <w:rPr>
          <w:rFonts w:ascii="Arial" w:hAnsi="Arial" w:cs="Arial"/>
          <w:sz w:val="24"/>
          <w:szCs w:val="24"/>
        </w:rPr>
        <w:t xml:space="preserve"> </w:t>
      </w:r>
      <w:r w:rsidR="00BC363D" w:rsidRPr="007B246D">
        <w:rPr>
          <w:rFonts w:ascii="Arial" w:hAnsi="Arial" w:cs="Arial"/>
          <w:sz w:val="24"/>
          <w:szCs w:val="24"/>
        </w:rPr>
        <w:t xml:space="preserve">constante no </w:t>
      </w:r>
      <w:r w:rsidR="00063D34" w:rsidRPr="007B246D">
        <w:rPr>
          <w:rFonts w:ascii="Arial" w:hAnsi="Arial" w:cs="Arial"/>
          <w:sz w:val="24"/>
          <w:szCs w:val="24"/>
        </w:rPr>
        <w:t>item 4</w:t>
      </w:r>
      <w:r w:rsidRPr="007B246D">
        <w:rPr>
          <w:rFonts w:ascii="Arial" w:hAnsi="Arial" w:cs="Arial"/>
          <w:sz w:val="24"/>
          <w:szCs w:val="24"/>
        </w:rPr>
        <w:t>.</w:t>
      </w:r>
    </w:p>
    <w:p w14:paraId="51C80226" w14:textId="73279349" w:rsidR="005C6673" w:rsidRPr="007B246D" w:rsidRDefault="005C6673" w:rsidP="0083157A">
      <w:pPr>
        <w:suppressAutoHyphens/>
        <w:autoSpaceDE w:val="0"/>
        <w:autoSpaceDN w:val="0"/>
        <w:adjustRightInd w:val="0"/>
        <w:spacing w:after="0" w:line="360" w:lineRule="auto"/>
        <w:jc w:val="both"/>
        <w:rPr>
          <w:rFonts w:ascii="Arial" w:hAnsi="Arial" w:cs="Arial"/>
          <w:sz w:val="24"/>
          <w:szCs w:val="24"/>
        </w:rPr>
      </w:pPr>
      <w:r w:rsidRPr="007B246D">
        <w:rPr>
          <w:rFonts w:ascii="Arial" w:hAnsi="Arial" w:cs="Arial"/>
          <w:sz w:val="24"/>
          <w:szCs w:val="24"/>
        </w:rPr>
        <w:t xml:space="preserve">13.11 A Fornecedora se compromete a sanar todo e qualquer vício do </w:t>
      </w:r>
      <w:r w:rsidR="00513230" w:rsidRPr="007B246D">
        <w:rPr>
          <w:rFonts w:ascii="Arial" w:hAnsi="Arial" w:cs="Arial"/>
          <w:sz w:val="24"/>
          <w:szCs w:val="24"/>
        </w:rPr>
        <w:t>objeto</w:t>
      </w:r>
      <w:r w:rsidRPr="007B246D">
        <w:rPr>
          <w:rFonts w:ascii="Arial" w:hAnsi="Arial" w:cs="Arial"/>
          <w:sz w:val="24"/>
          <w:szCs w:val="24"/>
        </w:rPr>
        <w:t xml:space="preserve"> evidenciado durante o período de garantia, responsabilizando pelas despesas judiciais e extrajudiciais em caso de descumprimento voluntário.</w:t>
      </w:r>
    </w:p>
    <w:p w14:paraId="5058286D" w14:textId="77777777" w:rsidR="006F4049" w:rsidRPr="00A17582" w:rsidRDefault="006F4049" w:rsidP="0083157A">
      <w:pPr>
        <w:suppressAutoHyphens/>
        <w:autoSpaceDE w:val="0"/>
        <w:autoSpaceDN w:val="0"/>
        <w:adjustRightInd w:val="0"/>
        <w:spacing w:after="0" w:line="360" w:lineRule="auto"/>
        <w:jc w:val="both"/>
        <w:rPr>
          <w:rFonts w:ascii="Arial" w:hAnsi="Arial" w:cs="Arial"/>
          <w:sz w:val="24"/>
          <w:szCs w:val="24"/>
        </w:rPr>
      </w:pPr>
    </w:p>
    <w:p w14:paraId="6113B244" w14:textId="47ECFDD7" w:rsidR="00A02FAB" w:rsidRDefault="00AD702D" w:rsidP="006F4049">
      <w:pPr>
        <w:suppressAutoHyphens/>
        <w:autoSpaceDE w:val="0"/>
        <w:autoSpaceDN w:val="0"/>
        <w:adjustRightInd w:val="0"/>
        <w:spacing w:after="0" w:line="360" w:lineRule="auto"/>
        <w:jc w:val="both"/>
        <w:rPr>
          <w:rFonts w:ascii="Arial" w:hAnsi="Arial" w:cs="Arial"/>
          <w:b/>
          <w:sz w:val="24"/>
          <w:szCs w:val="24"/>
        </w:rPr>
      </w:pPr>
      <w:r w:rsidRPr="00513230">
        <w:rPr>
          <w:rFonts w:ascii="Arial" w:hAnsi="Arial" w:cs="Arial"/>
          <w:b/>
          <w:sz w:val="24"/>
          <w:szCs w:val="24"/>
        </w:rPr>
        <w:t>14</w:t>
      </w:r>
      <w:r w:rsidR="00E8195B" w:rsidRPr="00513230">
        <w:rPr>
          <w:rFonts w:ascii="Arial" w:hAnsi="Arial" w:cs="Arial"/>
          <w:b/>
          <w:sz w:val="24"/>
          <w:szCs w:val="24"/>
        </w:rPr>
        <w:t>. OBRIGAÇÕES DA CESAMA</w:t>
      </w:r>
    </w:p>
    <w:p w14:paraId="4BAABE48" w14:textId="77777777" w:rsidR="006F4049" w:rsidRPr="00A17582" w:rsidRDefault="006F4049" w:rsidP="006F4049">
      <w:pPr>
        <w:suppressAutoHyphens/>
        <w:autoSpaceDE w:val="0"/>
        <w:autoSpaceDN w:val="0"/>
        <w:adjustRightInd w:val="0"/>
        <w:spacing w:after="0" w:line="360" w:lineRule="auto"/>
        <w:jc w:val="both"/>
        <w:rPr>
          <w:rFonts w:ascii="Arial" w:hAnsi="Arial" w:cs="Arial"/>
          <w:b/>
          <w:sz w:val="24"/>
          <w:szCs w:val="24"/>
        </w:rPr>
      </w:pPr>
    </w:p>
    <w:p w14:paraId="7052B95A" w14:textId="4FA02EDD" w:rsidR="00D321C6" w:rsidRPr="0086504B" w:rsidRDefault="007D1178" w:rsidP="00D321C6">
      <w:pPr>
        <w:suppressAutoHyphens/>
        <w:autoSpaceDE w:val="0"/>
        <w:autoSpaceDN w:val="0"/>
        <w:adjustRightInd w:val="0"/>
        <w:spacing w:before="120" w:after="0" w:line="360" w:lineRule="auto"/>
        <w:jc w:val="both"/>
        <w:rPr>
          <w:rFonts w:ascii="Arial" w:hAnsi="Arial" w:cs="Arial"/>
          <w:sz w:val="24"/>
          <w:szCs w:val="24"/>
        </w:rPr>
      </w:pPr>
      <w:r w:rsidRPr="00513230">
        <w:rPr>
          <w:rFonts w:ascii="Arial" w:hAnsi="Arial" w:cs="Arial"/>
          <w:sz w:val="24"/>
          <w:szCs w:val="24"/>
        </w:rPr>
        <w:t>1</w:t>
      </w:r>
      <w:r w:rsidR="00AD702D" w:rsidRPr="00513230">
        <w:rPr>
          <w:rFonts w:ascii="Arial" w:hAnsi="Arial" w:cs="Arial"/>
          <w:sz w:val="24"/>
          <w:szCs w:val="24"/>
        </w:rPr>
        <w:t>4</w:t>
      </w:r>
      <w:r w:rsidR="00A02FAB" w:rsidRPr="00513230">
        <w:rPr>
          <w:rFonts w:ascii="Arial" w:hAnsi="Arial" w:cs="Arial"/>
          <w:sz w:val="24"/>
          <w:szCs w:val="24"/>
        </w:rPr>
        <w:t>.1</w:t>
      </w:r>
      <w:r w:rsidR="00A02FAB" w:rsidRPr="00D321C6">
        <w:rPr>
          <w:rFonts w:ascii="Arial" w:hAnsi="Arial" w:cs="Arial"/>
          <w:sz w:val="24"/>
          <w:szCs w:val="24"/>
        </w:rPr>
        <w:t xml:space="preserve"> </w:t>
      </w:r>
      <w:r w:rsidR="00D321C6" w:rsidRPr="00D321C6">
        <w:rPr>
          <w:rFonts w:ascii="Arial" w:hAnsi="Arial" w:cs="Arial"/>
          <w:sz w:val="24"/>
          <w:szCs w:val="24"/>
        </w:rPr>
        <w:t>Emitir o pedido através d</w:t>
      </w:r>
      <w:r w:rsidR="003750DA">
        <w:rPr>
          <w:rFonts w:ascii="Arial" w:hAnsi="Arial" w:cs="Arial"/>
          <w:sz w:val="24"/>
          <w:szCs w:val="24"/>
        </w:rPr>
        <w:t>e</w:t>
      </w:r>
      <w:r w:rsidR="00A31D59">
        <w:rPr>
          <w:rFonts w:ascii="Arial" w:hAnsi="Arial" w:cs="Arial"/>
          <w:sz w:val="24"/>
          <w:szCs w:val="24"/>
        </w:rPr>
        <w:t xml:space="preserve"> </w:t>
      </w:r>
      <w:r w:rsidR="00732A97" w:rsidRPr="007B246D">
        <w:rPr>
          <w:rFonts w:ascii="Arial" w:hAnsi="Arial" w:cs="Arial"/>
          <w:sz w:val="24"/>
          <w:szCs w:val="24"/>
        </w:rPr>
        <w:t>Ordem de Compra</w:t>
      </w:r>
      <w:r w:rsidR="007B246D">
        <w:rPr>
          <w:rFonts w:ascii="Arial" w:hAnsi="Arial" w:cs="Arial"/>
          <w:sz w:val="24"/>
          <w:szCs w:val="24"/>
        </w:rPr>
        <w:t>.</w:t>
      </w:r>
    </w:p>
    <w:p w14:paraId="309DB2CC" w14:textId="4C60D051" w:rsidR="00E8195B" w:rsidRDefault="007D1178" w:rsidP="006F4049">
      <w:pPr>
        <w:spacing w:after="0" w:line="360" w:lineRule="auto"/>
        <w:jc w:val="both"/>
        <w:rPr>
          <w:rFonts w:ascii="Arial" w:hAnsi="Arial" w:cs="Arial"/>
          <w:sz w:val="24"/>
          <w:szCs w:val="24"/>
        </w:rPr>
      </w:pPr>
      <w:r w:rsidRPr="00513230">
        <w:rPr>
          <w:rFonts w:ascii="Arial" w:hAnsi="Arial" w:cs="Arial"/>
          <w:sz w:val="24"/>
          <w:szCs w:val="24"/>
        </w:rPr>
        <w:t>1</w:t>
      </w:r>
      <w:r w:rsidR="00AD702D" w:rsidRPr="00513230">
        <w:rPr>
          <w:rFonts w:ascii="Arial" w:hAnsi="Arial" w:cs="Arial"/>
          <w:sz w:val="24"/>
          <w:szCs w:val="24"/>
        </w:rPr>
        <w:t>4</w:t>
      </w:r>
      <w:r w:rsidR="00D321C6" w:rsidRPr="00513230">
        <w:rPr>
          <w:rFonts w:ascii="Arial" w:hAnsi="Arial" w:cs="Arial"/>
          <w:sz w:val="24"/>
          <w:szCs w:val="24"/>
        </w:rPr>
        <w:t>.2</w:t>
      </w:r>
      <w:r w:rsidR="00A31D59">
        <w:rPr>
          <w:rFonts w:ascii="Arial" w:hAnsi="Arial" w:cs="Arial"/>
          <w:sz w:val="24"/>
          <w:szCs w:val="24"/>
        </w:rPr>
        <w:t xml:space="preserve"> </w:t>
      </w:r>
      <w:r w:rsidR="00E8195B" w:rsidRPr="00A17582">
        <w:rPr>
          <w:rFonts w:ascii="Arial" w:hAnsi="Arial" w:cs="Arial"/>
          <w:sz w:val="24"/>
          <w:szCs w:val="24"/>
        </w:rPr>
        <w:t>Efetuar todos os pagamentos devidos à Contratada, nas condições estabelecidas.</w:t>
      </w:r>
    </w:p>
    <w:p w14:paraId="2CE114C0" w14:textId="4C040796" w:rsidR="006F4049" w:rsidRPr="00513230" w:rsidRDefault="007D1178" w:rsidP="0083157A">
      <w:pPr>
        <w:suppressAutoHyphens/>
        <w:autoSpaceDE w:val="0"/>
        <w:autoSpaceDN w:val="0"/>
        <w:adjustRightInd w:val="0"/>
        <w:spacing w:after="0" w:line="360" w:lineRule="auto"/>
        <w:jc w:val="both"/>
        <w:rPr>
          <w:rFonts w:ascii="Arial" w:hAnsi="Arial" w:cs="Arial"/>
          <w:color w:val="000000"/>
          <w:sz w:val="24"/>
          <w:szCs w:val="24"/>
        </w:rPr>
      </w:pPr>
      <w:r w:rsidRPr="00513230">
        <w:rPr>
          <w:rFonts w:ascii="Arial" w:hAnsi="Arial" w:cs="Arial"/>
          <w:sz w:val="24"/>
          <w:szCs w:val="24"/>
        </w:rPr>
        <w:t>1</w:t>
      </w:r>
      <w:r w:rsidR="00AD702D" w:rsidRPr="00513230">
        <w:rPr>
          <w:rFonts w:ascii="Arial" w:hAnsi="Arial" w:cs="Arial"/>
          <w:sz w:val="24"/>
          <w:szCs w:val="24"/>
        </w:rPr>
        <w:t>4</w:t>
      </w:r>
      <w:r w:rsidR="006F4049" w:rsidRPr="00513230">
        <w:rPr>
          <w:rFonts w:ascii="Arial" w:hAnsi="Arial" w:cs="Arial"/>
          <w:sz w:val="24"/>
          <w:szCs w:val="24"/>
        </w:rPr>
        <w:t>.3</w:t>
      </w:r>
      <w:r w:rsidR="00A31D59" w:rsidRPr="00513230">
        <w:rPr>
          <w:rFonts w:ascii="Arial" w:hAnsi="Arial" w:cs="Arial"/>
          <w:sz w:val="24"/>
          <w:szCs w:val="24"/>
        </w:rPr>
        <w:t xml:space="preserve"> </w:t>
      </w:r>
      <w:proofErr w:type="spellStart"/>
      <w:r w:rsidR="005269F4" w:rsidRPr="00513230">
        <w:rPr>
          <w:rFonts w:ascii="Arial" w:hAnsi="Arial" w:cs="Arial"/>
          <w:color w:val="000000"/>
          <w:sz w:val="24"/>
          <w:szCs w:val="24"/>
        </w:rPr>
        <w:t>Fornecer</w:t>
      </w:r>
      <w:proofErr w:type="spellEnd"/>
      <w:r w:rsidR="00E8195B" w:rsidRPr="00513230">
        <w:rPr>
          <w:rFonts w:ascii="Arial" w:hAnsi="Arial" w:cs="Arial"/>
          <w:color w:val="000000"/>
          <w:sz w:val="24"/>
          <w:szCs w:val="24"/>
        </w:rPr>
        <w:t xml:space="preserve"> as instruções necessárias à execução</w:t>
      </w:r>
      <w:r w:rsidR="0045236C" w:rsidRPr="00513230">
        <w:rPr>
          <w:rFonts w:ascii="Arial" w:hAnsi="Arial" w:cs="Arial"/>
          <w:color w:val="000000"/>
          <w:sz w:val="24"/>
          <w:szCs w:val="24"/>
        </w:rPr>
        <w:t xml:space="preserve"> e a</w:t>
      </w:r>
      <w:r w:rsidR="00E8195B" w:rsidRPr="00513230">
        <w:rPr>
          <w:rFonts w:ascii="Arial" w:hAnsi="Arial" w:cs="Arial"/>
          <w:color w:val="000000"/>
          <w:sz w:val="24"/>
          <w:szCs w:val="24"/>
        </w:rPr>
        <w:t>s condições estabelecidas.</w:t>
      </w:r>
    </w:p>
    <w:p w14:paraId="51E5DF05" w14:textId="19E90CF4" w:rsidR="00A02FAB" w:rsidRPr="00513230" w:rsidRDefault="007D1178" w:rsidP="006F4049">
      <w:pPr>
        <w:suppressAutoHyphens/>
        <w:spacing w:after="0" w:line="360" w:lineRule="auto"/>
        <w:jc w:val="both"/>
        <w:rPr>
          <w:rFonts w:ascii="Arial" w:hAnsi="Arial" w:cs="Arial"/>
          <w:sz w:val="24"/>
          <w:szCs w:val="24"/>
        </w:rPr>
      </w:pPr>
      <w:r w:rsidRPr="00513230">
        <w:rPr>
          <w:rFonts w:ascii="Arial" w:hAnsi="Arial" w:cs="Arial"/>
          <w:color w:val="000000"/>
          <w:sz w:val="24"/>
          <w:szCs w:val="24"/>
        </w:rPr>
        <w:lastRenderedPageBreak/>
        <w:t>1</w:t>
      </w:r>
      <w:r w:rsidR="00AD702D" w:rsidRPr="00513230">
        <w:rPr>
          <w:rFonts w:ascii="Arial" w:hAnsi="Arial" w:cs="Arial"/>
          <w:color w:val="000000"/>
          <w:sz w:val="24"/>
          <w:szCs w:val="24"/>
        </w:rPr>
        <w:t>4</w:t>
      </w:r>
      <w:r w:rsidR="00A02FAB" w:rsidRPr="00513230">
        <w:rPr>
          <w:rFonts w:ascii="Arial" w:hAnsi="Arial" w:cs="Arial"/>
          <w:color w:val="000000"/>
          <w:sz w:val="24"/>
          <w:szCs w:val="24"/>
        </w:rPr>
        <w:t xml:space="preserve">.4 </w:t>
      </w:r>
      <w:r w:rsidR="00A02FAB" w:rsidRPr="00513230">
        <w:rPr>
          <w:rFonts w:ascii="Arial" w:hAnsi="Arial" w:cs="Arial"/>
          <w:sz w:val="24"/>
          <w:szCs w:val="24"/>
        </w:rPr>
        <w:t xml:space="preserve">Fiscalizar a execução </w:t>
      </w:r>
      <w:r w:rsidR="003750DA" w:rsidRPr="00513230">
        <w:rPr>
          <w:rFonts w:ascii="Arial" w:hAnsi="Arial" w:cs="Arial"/>
          <w:sz w:val="24"/>
          <w:szCs w:val="24"/>
        </w:rPr>
        <w:t>da Ata de Registro de Preços e suas contratações</w:t>
      </w:r>
      <w:r w:rsidR="00A02FAB" w:rsidRPr="00513230">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sidRPr="00513230">
        <w:rPr>
          <w:rFonts w:ascii="Arial" w:hAnsi="Arial" w:cs="Arial"/>
          <w:sz w:val="24"/>
          <w:szCs w:val="24"/>
        </w:rPr>
        <w:t>.</w:t>
      </w:r>
    </w:p>
    <w:p w14:paraId="7AA9916A" w14:textId="4B75B500" w:rsidR="006F4049" w:rsidRPr="00513230" w:rsidRDefault="007D1178" w:rsidP="006F4049">
      <w:pPr>
        <w:suppressAutoHyphens/>
        <w:autoSpaceDE w:val="0"/>
        <w:autoSpaceDN w:val="0"/>
        <w:adjustRightInd w:val="0"/>
        <w:spacing w:after="0" w:line="360" w:lineRule="auto"/>
        <w:jc w:val="both"/>
        <w:rPr>
          <w:rFonts w:ascii="Arial" w:hAnsi="Arial" w:cs="Arial"/>
          <w:sz w:val="24"/>
          <w:szCs w:val="24"/>
        </w:rPr>
      </w:pPr>
      <w:r w:rsidRPr="00513230">
        <w:rPr>
          <w:rFonts w:ascii="Arial" w:hAnsi="Arial" w:cs="Arial"/>
          <w:sz w:val="24"/>
          <w:szCs w:val="24"/>
        </w:rPr>
        <w:t>1</w:t>
      </w:r>
      <w:r w:rsidR="002A33FC" w:rsidRPr="00513230">
        <w:rPr>
          <w:rFonts w:ascii="Arial" w:hAnsi="Arial" w:cs="Arial"/>
          <w:sz w:val="24"/>
          <w:szCs w:val="24"/>
        </w:rPr>
        <w:t>4</w:t>
      </w:r>
      <w:r w:rsidR="00E8195B" w:rsidRPr="00513230">
        <w:rPr>
          <w:rFonts w:ascii="Arial" w:hAnsi="Arial" w:cs="Arial"/>
          <w:sz w:val="24"/>
          <w:szCs w:val="24"/>
        </w:rPr>
        <w:t xml:space="preserve">.5 Rejeitar todo e qualquer material ou serviço de má qualidade e em desconformidade com as especificações </w:t>
      </w:r>
      <w:r w:rsidR="00513230">
        <w:rPr>
          <w:rFonts w:ascii="Arial" w:hAnsi="Arial" w:cs="Arial"/>
          <w:sz w:val="24"/>
          <w:szCs w:val="24"/>
        </w:rPr>
        <w:t>do</w:t>
      </w:r>
      <w:r w:rsidR="00E8195B" w:rsidRPr="00513230">
        <w:rPr>
          <w:rFonts w:ascii="Arial" w:hAnsi="Arial" w:cs="Arial"/>
          <w:sz w:val="24"/>
          <w:szCs w:val="24"/>
        </w:rPr>
        <w:t xml:space="preserve"> Termo de Referência.</w:t>
      </w:r>
    </w:p>
    <w:p w14:paraId="563C7E1A" w14:textId="2AB730C8" w:rsidR="006F4049" w:rsidRPr="00513230" w:rsidRDefault="007D1178" w:rsidP="006F4049">
      <w:pPr>
        <w:suppressAutoHyphens/>
        <w:autoSpaceDE w:val="0"/>
        <w:autoSpaceDN w:val="0"/>
        <w:adjustRightInd w:val="0"/>
        <w:spacing w:after="0" w:line="360" w:lineRule="auto"/>
        <w:jc w:val="both"/>
        <w:rPr>
          <w:rFonts w:ascii="Arial" w:hAnsi="Arial" w:cs="Arial"/>
        </w:rPr>
      </w:pPr>
      <w:r w:rsidRPr="00513230">
        <w:rPr>
          <w:rFonts w:ascii="Arial" w:hAnsi="Arial" w:cs="Arial"/>
          <w:sz w:val="24"/>
          <w:szCs w:val="24"/>
        </w:rPr>
        <w:t>1</w:t>
      </w:r>
      <w:r w:rsidR="002A33FC" w:rsidRPr="00513230">
        <w:rPr>
          <w:rFonts w:ascii="Arial" w:hAnsi="Arial" w:cs="Arial"/>
          <w:sz w:val="24"/>
          <w:szCs w:val="24"/>
        </w:rPr>
        <w:t>4</w:t>
      </w:r>
      <w:r w:rsidR="00E8195B" w:rsidRPr="00513230">
        <w:rPr>
          <w:rFonts w:ascii="Arial" w:hAnsi="Arial" w:cs="Arial"/>
          <w:sz w:val="24"/>
          <w:szCs w:val="24"/>
        </w:rPr>
        <w:t xml:space="preserve">.6 </w:t>
      </w:r>
      <w:r w:rsidR="00E8195B" w:rsidRPr="00513230">
        <w:rPr>
          <w:rFonts w:ascii="Arial" w:hAnsi="Arial" w:cs="Arial"/>
          <w:color w:val="000000"/>
          <w:sz w:val="24"/>
          <w:szCs w:val="24"/>
        </w:rPr>
        <w:t xml:space="preserve">Exigir o cumprimento de todos os itens </w:t>
      </w:r>
      <w:r w:rsidR="00513230">
        <w:rPr>
          <w:rFonts w:ascii="Arial" w:hAnsi="Arial" w:cs="Arial"/>
          <w:color w:val="000000"/>
          <w:sz w:val="24"/>
          <w:szCs w:val="24"/>
        </w:rPr>
        <w:t>do</w:t>
      </w:r>
      <w:r w:rsidR="00E8195B" w:rsidRPr="00513230">
        <w:rPr>
          <w:rFonts w:ascii="Arial" w:hAnsi="Arial" w:cs="Arial"/>
          <w:color w:val="000000"/>
          <w:sz w:val="24"/>
          <w:szCs w:val="24"/>
        </w:rPr>
        <w:t xml:space="preserve"> Termo de Referência, segundo</w:t>
      </w:r>
      <w:r w:rsidR="00A31D59" w:rsidRPr="00513230">
        <w:rPr>
          <w:rFonts w:ascii="Arial" w:hAnsi="Arial" w:cs="Arial"/>
          <w:color w:val="000000"/>
          <w:sz w:val="24"/>
          <w:szCs w:val="24"/>
        </w:rPr>
        <w:t xml:space="preserve"> </w:t>
      </w:r>
      <w:r w:rsidR="00E8195B" w:rsidRPr="00513230">
        <w:rPr>
          <w:rFonts w:ascii="Arial" w:hAnsi="Arial" w:cs="Arial"/>
          <w:color w:val="000000"/>
          <w:sz w:val="24"/>
          <w:szCs w:val="24"/>
        </w:rPr>
        <w:t>suas especificações e prazos.</w:t>
      </w:r>
    </w:p>
    <w:p w14:paraId="69BE892E" w14:textId="460FB8AD"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sidRPr="00513230">
        <w:rPr>
          <w:rFonts w:ascii="Arial" w:hAnsi="Arial" w:cs="Arial"/>
          <w:sz w:val="24"/>
          <w:szCs w:val="24"/>
        </w:rPr>
        <w:t>1</w:t>
      </w:r>
      <w:r w:rsidR="002A33FC" w:rsidRPr="00513230">
        <w:rPr>
          <w:rFonts w:ascii="Arial" w:hAnsi="Arial" w:cs="Arial"/>
          <w:sz w:val="24"/>
          <w:szCs w:val="24"/>
        </w:rPr>
        <w:t>4</w:t>
      </w:r>
      <w:r w:rsidR="00E8195B" w:rsidRPr="00513230">
        <w:rPr>
          <w:rFonts w:ascii="Arial" w:hAnsi="Arial" w:cs="Arial"/>
          <w:sz w:val="24"/>
          <w:szCs w:val="24"/>
        </w:rPr>
        <w:t xml:space="preserve">.7 </w:t>
      </w:r>
      <w:r w:rsidR="00E8195B" w:rsidRPr="00513230">
        <w:rPr>
          <w:rFonts w:ascii="Arial" w:hAnsi="Arial" w:cs="Arial"/>
          <w:color w:val="000000"/>
          <w:sz w:val="24"/>
          <w:szCs w:val="24"/>
        </w:rPr>
        <w:t>A CESAMA</w:t>
      </w:r>
      <w:r w:rsidR="00E8195B" w:rsidRPr="00B22057">
        <w:rPr>
          <w:rFonts w:ascii="Arial" w:hAnsi="Arial" w:cs="Arial"/>
          <w:color w:val="000000"/>
          <w:sz w:val="24"/>
          <w:szCs w:val="24"/>
        </w:rPr>
        <w:t xml:space="preserve"> não responderá por quaisquer compromissos assumidos pela</w:t>
      </w:r>
      <w:r w:rsidR="00E8195B" w:rsidRPr="00B22057">
        <w:rPr>
          <w:rFonts w:ascii="Arial" w:hAnsi="Arial" w:cs="Arial"/>
          <w:color w:val="000000"/>
          <w:sz w:val="24"/>
          <w:szCs w:val="24"/>
        </w:rPr>
        <w:br/>
        <w:t>empresa Contratada com terceiros, ainda que vinculados à execução d</w:t>
      </w:r>
      <w:r w:rsidR="00C7132F">
        <w:rPr>
          <w:rFonts w:ascii="Arial" w:hAnsi="Arial" w:cs="Arial"/>
          <w:color w:val="000000"/>
          <w:sz w:val="24"/>
          <w:szCs w:val="24"/>
        </w:rPr>
        <w:t>a</w:t>
      </w:r>
      <w:r w:rsidR="00E8195B" w:rsidRPr="00B22057">
        <w:rPr>
          <w:rFonts w:ascii="Arial" w:hAnsi="Arial" w:cs="Arial"/>
          <w:color w:val="000000"/>
          <w:sz w:val="24"/>
          <w:szCs w:val="24"/>
        </w:rPr>
        <w:br/>
      </w:r>
      <w:r w:rsidR="003750DA">
        <w:rPr>
          <w:rFonts w:ascii="Arial" w:hAnsi="Arial" w:cs="Arial"/>
          <w:bCs/>
          <w:sz w:val="24"/>
          <w:szCs w:val="24"/>
        </w:rPr>
        <w:t>Ata de Registro de Preços e suas contratações</w:t>
      </w:r>
      <w:r w:rsidR="00E8195B" w:rsidRPr="00B22057">
        <w:rPr>
          <w:rFonts w:ascii="Arial" w:hAnsi="Arial" w:cs="Arial"/>
          <w:color w:val="000000"/>
          <w:sz w:val="24"/>
          <w:szCs w:val="24"/>
        </w:rPr>
        <w:t>, bem como por qualquer dano causado a terceiros em</w:t>
      </w:r>
      <w:r w:rsidR="00A31D59">
        <w:rPr>
          <w:rFonts w:ascii="Arial" w:hAnsi="Arial" w:cs="Arial"/>
          <w:color w:val="000000"/>
          <w:sz w:val="24"/>
          <w:szCs w:val="24"/>
        </w:rPr>
        <w:t xml:space="preserve"> </w:t>
      </w:r>
      <w:r w:rsidR="00E8195B" w:rsidRPr="00B22057">
        <w:rPr>
          <w:rFonts w:ascii="Arial" w:hAnsi="Arial" w:cs="Arial"/>
          <w:color w:val="000000"/>
          <w:sz w:val="24"/>
          <w:szCs w:val="24"/>
        </w:rPr>
        <w:t>decorrência de ato da empresa Contratada e de seus empregados, prepostos</w:t>
      </w:r>
      <w:r w:rsidR="00A31D59">
        <w:rPr>
          <w:rFonts w:ascii="Arial" w:hAnsi="Arial" w:cs="Arial"/>
          <w:color w:val="000000"/>
          <w:sz w:val="24"/>
          <w:szCs w:val="24"/>
        </w:rPr>
        <w:t xml:space="preserve"> </w:t>
      </w:r>
      <w:r w:rsidR="00E8195B" w:rsidRPr="00B22057">
        <w:rPr>
          <w:rFonts w:ascii="Arial" w:hAnsi="Arial" w:cs="Arial"/>
          <w:color w:val="000000"/>
          <w:sz w:val="24"/>
          <w:szCs w:val="24"/>
        </w:rPr>
        <w:t>ou subordinados.</w:t>
      </w:r>
    </w:p>
    <w:p w14:paraId="4DA18C77" w14:textId="50D724BF" w:rsidR="006F4049" w:rsidRPr="00513230" w:rsidRDefault="007D1178" w:rsidP="006F4049">
      <w:pPr>
        <w:suppressAutoHyphens/>
        <w:autoSpaceDE w:val="0"/>
        <w:autoSpaceDN w:val="0"/>
        <w:adjustRightInd w:val="0"/>
        <w:spacing w:after="0" w:line="360" w:lineRule="auto"/>
        <w:jc w:val="both"/>
        <w:rPr>
          <w:rFonts w:ascii="Arial" w:hAnsi="Arial" w:cs="Arial"/>
          <w:color w:val="0070C0"/>
          <w:sz w:val="24"/>
          <w:szCs w:val="24"/>
        </w:rPr>
      </w:pPr>
      <w:r w:rsidRPr="00513230">
        <w:rPr>
          <w:rFonts w:ascii="Arial" w:hAnsi="Arial" w:cs="Arial"/>
          <w:color w:val="000000"/>
          <w:sz w:val="24"/>
          <w:szCs w:val="24"/>
        </w:rPr>
        <w:t>1</w:t>
      </w:r>
      <w:r w:rsidR="002A33FC" w:rsidRPr="00513230">
        <w:rPr>
          <w:rFonts w:ascii="Arial" w:hAnsi="Arial" w:cs="Arial"/>
          <w:color w:val="000000"/>
          <w:sz w:val="24"/>
          <w:szCs w:val="24"/>
        </w:rPr>
        <w:t>4</w:t>
      </w:r>
      <w:r w:rsidR="00E8195B" w:rsidRPr="00513230">
        <w:rPr>
          <w:rFonts w:ascii="Arial" w:hAnsi="Arial" w:cs="Arial"/>
          <w:color w:val="000000"/>
          <w:sz w:val="24"/>
          <w:szCs w:val="24"/>
        </w:rPr>
        <w:t>.8 Notificar</w:t>
      </w:r>
      <w:r w:rsidR="00E8195B" w:rsidRPr="0005325E">
        <w:rPr>
          <w:rFonts w:ascii="Arial" w:hAnsi="Arial" w:cs="Arial"/>
          <w:color w:val="000000"/>
          <w:sz w:val="24"/>
          <w:szCs w:val="24"/>
        </w:rPr>
        <w:t xml:space="preserve">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w:t>
      </w:r>
      <w:r w:rsidR="002A33FC">
        <w:rPr>
          <w:rFonts w:ascii="Arial" w:hAnsi="Arial" w:cs="Arial"/>
          <w:color w:val="000000"/>
          <w:sz w:val="24"/>
          <w:szCs w:val="24"/>
        </w:rPr>
        <w:t xml:space="preserve">, </w:t>
      </w:r>
      <w:r w:rsidR="002A33FC" w:rsidRPr="007B246D">
        <w:rPr>
          <w:rFonts w:ascii="Arial" w:hAnsi="Arial" w:cs="Arial"/>
          <w:sz w:val="24"/>
          <w:szCs w:val="24"/>
        </w:rPr>
        <w:t>no RILC e seus manuais.</w:t>
      </w:r>
    </w:p>
    <w:p w14:paraId="49969A81" w14:textId="07AA7698" w:rsidR="00E8195B"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sidRPr="00513230">
        <w:rPr>
          <w:rFonts w:ascii="Arial" w:hAnsi="Arial" w:cs="Arial"/>
          <w:color w:val="000000"/>
          <w:sz w:val="24"/>
          <w:szCs w:val="24"/>
        </w:rPr>
        <w:t>1</w:t>
      </w:r>
      <w:r w:rsidR="002A33FC" w:rsidRPr="00513230">
        <w:rPr>
          <w:rFonts w:ascii="Arial" w:hAnsi="Arial" w:cs="Arial"/>
          <w:color w:val="000000"/>
          <w:sz w:val="24"/>
          <w:szCs w:val="24"/>
        </w:rPr>
        <w:t>4</w:t>
      </w:r>
      <w:r w:rsidR="00E8195B" w:rsidRPr="00513230">
        <w:rPr>
          <w:rFonts w:ascii="Arial" w:hAnsi="Arial" w:cs="Arial"/>
          <w:color w:val="000000"/>
          <w:sz w:val="24"/>
          <w:szCs w:val="24"/>
        </w:rPr>
        <w:t>.9 Todas as requisições e notificações trocadas entre as partes devem ser</w:t>
      </w:r>
      <w:r w:rsidR="00E8195B" w:rsidRPr="0005325E">
        <w:rPr>
          <w:rFonts w:ascii="Arial" w:hAnsi="Arial" w:cs="Arial"/>
          <w:color w:val="000000"/>
          <w:sz w:val="24"/>
          <w:szCs w:val="24"/>
        </w:rPr>
        <w:t xml:space="preserve"> </w:t>
      </w:r>
      <w:r w:rsidR="00732A97" w:rsidRPr="0005325E">
        <w:rPr>
          <w:rFonts w:ascii="Arial" w:hAnsi="Arial" w:cs="Arial"/>
          <w:color w:val="000000"/>
          <w:sz w:val="24"/>
          <w:szCs w:val="24"/>
        </w:rPr>
        <w:t>feitas por</w:t>
      </w:r>
      <w:r w:rsidR="00E8195B" w:rsidRPr="0005325E">
        <w:rPr>
          <w:rFonts w:ascii="Arial" w:hAnsi="Arial" w:cs="Arial"/>
          <w:color w:val="000000"/>
          <w:sz w:val="24"/>
          <w:szCs w:val="24"/>
        </w:rPr>
        <w:t xml:space="preserve"> escrito.</w:t>
      </w:r>
    </w:p>
    <w:p w14:paraId="02028CBA" w14:textId="77777777" w:rsidR="00CE3C09" w:rsidRDefault="00CE3C09" w:rsidP="006F4049">
      <w:pPr>
        <w:suppressAutoHyphens/>
        <w:autoSpaceDE w:val="0"/>
        <w:autoSpaceDN w:val="0"/>
        <w:adjustRightInd w:val="0"/>
        <w:spacing w:after="0" w:line="360" w:lineRule="auto"/>
        <w:jc w:val="both"/>
        <w:rPr>
          <w:rFonts w:ascii="Arial" w:hAnsi="Arial" w:cs="Arial"/>
          <w:color w:val="000000"/>
          <w:sz w:val="24"/>
          <w:szCs w:val="24"/>
        </w:rPr>
      </w:pPr>
    </w:p>
    <w:p w14:paraId="36DD6468" w14:textId="23932772" w:rsidR="00A02FAB" w:rsidRDefault="007D1178"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w:t>
      </w:r>
      <w:r w:rsidR="002A33FC">
        <w:rPr>
          <w:rFonts w:ascii="Arial" w:hAnsi="Arial" w:cs="Arial"/>
          <w:b/>
          <w:color w:val="000000"/>
          <w:sz w:val="24"/>
          <w:szCs w:val="24"/>
        </w:rPr>
        <w:t>5</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6661C365" w14:textId="77777777" w:rsidR="006F4049" w:rsidRPr="00437C24" w:rsidRDefault="006F4049" w:rsidP="006F4049">
      <w:pPr>
        <w:autoSpaceDE w:val="0"/>
        <w:spacing w:after="0" w:line="360" w:lineRule="auto"/>
        <w:jc w:val="both"/>
        <w:rPr>
          <w:rFonts w:ascii="Arial" w:hAnsi="Arial" w:cs="Arial"/>
          <w:color w:val="000000"/>
          <w:sz w:val="24"/>
          <w:szCs w:val="24"/>
        </w:rPr>
      </w:pPr>
    </w:p>
    <w:p w14:paraId="2D43C257" w14:textId="4F32A788" w:rsidR="0070262B" w:rsidRDefault="007D1178" w:rsidP="006F4049">
      <w:pPr>
        <w:suppressAutoHyphens/>
        <w:spacing w:after="0" w:line="360" w:lineRule="auto"/>
        <w:jc w:val="both"/>
        <w:rPr>
          <w:rFonts w:ascii="Arial" w:hAnsi="Arial" w:cs="Arial"/>
          <w:sz w:val="24"/>
          <w:szCs w:val="24"/>
        </w:rPr>
      </w:pPr>
      <w:r w:rsidRPr="00513230">
        <w:rPr>
          <w:rFonts w:ascii="Arial" w:eastAsia="Arial Unicode MS" w:hAnsi="Arial" w:cs="Arial"/>
          <w:color w:val="000000"/>
          <w:sz w:val="24"/>
          <w:szCs w:val="24"/>
        </w:rPr>
        <w:t>1</w:t>
      </w:r>
      <w:r w:rsidR="00D50420" w:rsidRPr="00513230">
        <w:rPr>
          <w:rFonts w:ascii="Arial" w:eastAsia="Arial Unicode MS" w:hAnsi="Arial" w:cs="Arial"/>
          <w:color w:val="000000"/>
          <w:sz w:val="24"/>
          <w:szCs w:val="24"/>
        </w:rPr>
        <w:t>5</w:t>
      </w:r>
      <w:r w:rsidR="00A02FAB" w:rsidRPr="00513230">
        <w:rPr>
          <w:rFonts w:ascii="Arial" w:eastAsia="Arial Unicode MS" w:hAnsi="Arial" w:cs="Arial"/>
          <w:color w:val="000000"/>
          <w:sz w:val="24"/>
          <w:szCs w:val="24"/>
        </w:rPr>
        <w:t>.1 O</w:t>
      </w:r>
      <w:r w:rsidR="00A02FAB" w:rsidRPr="0047728C">
        <w:rPr>
          <w:rFonts w:ascii="Arial" w:eastAsia="Arial Unicode MS" w:hAnsi="Arial" w:cs="Arial"/>
          <w:color w:val="000000"/>
          <w:sz w:val="24"/>
          <w:szCs w:val="24"/>
        </w:rPr>
        <w:t xml:space="preserve"> critério de julgamento será o de </w:t>
      </w:r>
      <w:r w:rsidR="009C22AA" w:rsidRPr="00C54ED6">
        <w:rPr>
          <w:rFonts w:ascii="Arial" w:eastAsia="Arial Unicode MS" w:hAnsi="Arial" w:cs="Arial"/>
          <w:b/>
          <w:color w:val="000000"/>
          <w:sz w:val="24"/>
          <w:szCs w:val="24"/>
        </w:rPr>
        <w:t>MENOR PREÇO</w:t>
      </w:r>
      <w:r w:rsidR="00A02FAB" w:rsidRPr="0047728C">
        <w:rPr>
          <w:rFonts w:ascii="Arial" w:eastAsia="Arial Unicode MS" w:hAnsi="Arial" w:cs="Arial"/>
          <w:color w:val="000000"/>
          <w:sz w:val="24"/>
          <w:szCs w:val="24"/>
        </w:rPr>
        <w:t xml:space="preserve">, representado pelo </w:t>
      </w:r>
      <w:r w:rsidR="009C22AA" w:rsidRPr="007B246D">
        <w:rPr>
          <w:rFonts w:ascii="Arial" w:eastAsia="Arial Unicode MS" w:hAnsi="Arial" w:cs="Arial"/>
          <w:b/>
          <w:sz w:val="24"/>
          <w:szCs w:val="24"/>
        </w:rPr>
        <w:t>MENOR PREÇO UNITÁRIO REGISTRADO POR ITEM</w:t>
      </w:r>
      <w:r w:rsidR="00D152B0">
        <w:rPr>
          <w:rFonts w:ascii="Arial" w:eastAsia="Arial Unicode MS" w:hAnsi="Arial" w:cs="Arial"/>
          <w:color w:val="000000"/>
          <w:sz w:val="24"/>
          <w:szCs w:val="24"/>
        </w:rPr>
        <w:t xml:space="preserve">, </w:t>
      </w:r>
      <w:r w:rsidR="0047728C" w:rsidRPr="0047728C">
        <w:rPr>
          <w:rFonts w:ascii="Arial" w:hAnsi="Arial" w:cs="Arial"/>
          <w:sz w:val="24"/>
          <w:szCs w:val="24"/>
        </w:rPr>
        <w:t xml:space="preserve">desde que observadas às especificações e demais condições estabelecidas no </w:t>
      </w:r>
      <w:r w:rsidR="00425A34">
        <w:rPr>
          <w:rFonts w:ascii="Arial" w:hAnsi="Arial" w:cs="Arial"/>
          <w:sz w:val="24"/>
          <w:szCs w:val="24"/>
        </w:rPr>
        <w:t>Termo de Referência</w:t>
      </w:r>
      <w:r w:rsidR="0047728C" w:rsidRPr="0047728C">
        <w:rPr>
          <w:rFonts w:ascii="Arial" w:hAnsi="Arial" w:cs="Arial"/>
          <w:sz w:val="24"/>
          <w:szCs w:val="24"/>
        </w:rPr>
        <w:t xml:space="preserve"> e seus anexos.</w:t>
      </w:r>
    </w:p>
    <w:p w14:paraId="514F4E96" w14:textId="77777777" w:rsidR="0070262B" w:rsidRDefault="0070262B" w:rsidP="006F4049">
      <w:pPr>
        <w:suppressAutoHyphens/>
        <w:spacing w:after="0" w:line="360" w:lineRule="auto"/>
        <w:jc w:val="both"/>
        <w:rPr>
          <w:rFonts w:ascii="Arial" w:hAnsi="Arial" w:cs="Arial"/>
          <w:sz w:val="24"/>
          <w:szCs w:val="24"/>
        </w:rPr>
      </w:pPr>
    </w:p>
    <w:p w14:paraId="4C91A16B" w14:textId="77777777" w:rsidR="006F4049" w:rsidRPr="0047728C" w:rsidRDefault="006F4049" w:rsidP="006F4049">
      <w:pPr>
        <w:suppressAutoHyphens/>
        <w:spacing w:after="0" w:line="360" w:lineRule="auto"/>
        <w:jc w:val="both"/>
        <w:rPr>
          <w:rFonts w:ascii="Arial" w:eastAsia="Arial Unicode MS" w:hAnsi="Arial" w:cs="Arial"/>
          <w:sz w:val="24"/>
          <w:szCs w:val="24"/>
        </w:rPr>
      </w:pPr>
    </w:p>
    <w:p w14:paraId="01D09EFD" w14:textId="6551DEAD" w:rsidR="006F4049" w:rsidRPr="00437C24" w:rsidRDefault="007D1178" w:rsidP="006F4049">
      <w:pPr>
        <w:autoSpaceDE w:val="0"/>
        <w:autoSpaceDN w:val="0"/>
        <w:adjustRightInd w:val="0"/>
        <w:spacing w:after="0" w:line="360" w:lineRule="auto"/>
        <w:jc w:val="both"/>
        <w:rPr>
          <w:rFonts w:ascii="Arial" w:hAnsi="Arial" w:cs="Arial"/>
          <w:b/>
          <w:sz w:val="24"/>
          <w:szCs w:val="24"/>
          <w:lang w:eastAsia="ar-SA"/>
        </w:rPr>
      </w:pPr>
      <w:r w:rsidRPr="00513230">
        <w:rPr>
          <w:rFonts w:ascii="Arial" w:hAnsi="Arial" w:cs="Arial"/>
          <w:b/>
          <w:sz w:val="24"/>
          <w:szCs w:val="24"/>
          <w:lang w:eastAsia="ar-SA"/>
        </w:rPr>
        <w:t>1</w:t>
      </w:r>
      <w:r w:rsidR="00D50420" w:rsidRPr="00513230">
        <w:rPr>
          <w:rFonts w:ascii="Arial" w:hAnsi="Arial" w:cs="Arial"/>
          <w:b/>
          <w:sz w:val="24"/>
          <w:szCs w:val="24"/>
          <w:lang w:eastAsia="ar-SA"/>
        </w:rPr>
        <w:t>6</w:t>
      </w:r>
      <w:r w:rsidR="00A02FAB" w:rsidRPr="00513230">
        <w:rPr>
          <w:rFonts w:ascii="Arial" w:hAnsi="Arial" w:cs="Arial"/>
          <w:b/>
          <w:sz w:val="24"/>
          <w:szCs w:val="24"/>
          <w:lang w:eastAsia="ar-SA"/>
        </w:rPr>
        <w:t>. PENALIDADES</w:t>
      </w:r>
    </w:p>
    <w:p w14:paraId="3B6FFF44" w14:textId="625DC290" w:rsidR="00EC1898" w:rsidRPr="00AD3218"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513230">
        <w:rPr>
          <w:rFonts w:ascii="Arial" w:eastAsia="Arial Unicode MS" w:hAnsi="Arial" w:cs="Arial"/>
          <w:bCs/>
          <w:sz w:val="24"/>
          <w:szCs w:val="24"/>
        </w:rPr>
        <w:t>1</w:t>
      </w:r>
      <w:r w:rsidR="00D50420" w:rsidRPr="00513230">
        <w:rPr>
          <w:rFonts w:ascii="Arial" w:eastAsia="Arial Unicode MS" w:hAnsi="Arial" w:cs="Arial"/>
          <w:bCs/>
          <w:sz w:val="24"/>
          <w:szCs w:val="24"/>
        </w:rPr>
        <w:t>6</w:t>
      </w:r>
      <w:r w:rsidR="00EC1898" w:rsidRPr="00513230">
        <w:rPr>
          <w:rFonts w:ascii="Arial" w:eastAsia="Arial Unicode MS" w:hAnsi="Arial" w:cs="Arial"/>
          <w:bCs/>
          <w:sz w:val="24"/>
          <w:szCs w:val="24"/>
        </w:rPr>
        <w:t xml:space="preserve">.1. Pelo descumprimento de quaisquer cláusulas ou condições estabelecidas no </w:t>
      </w:r>
      <w:r w:rsidR="00D50420" w:rsidRPr="00513230">
        <w:rPr>
          <w:rFonts w:ascii="Arial" w:eastAsia="Arial Unicode MS" w:hAnsi="Arial" w:cs="Arial"/>
          <w:bCs/>
          <w:sz w:val="24"/>
          <w:szCs w:val="24"/>
        </w:rPr>
        <w:t>E</w:t>
      </w:r>
      <w:r w:rsidR="00EC1898" w:rsidRPr="00513230">
        <w:rPr>
          <w:rFonts w:ascii="Arial" w:eastAsia="Arial Unicode MS" w:hAnsi="Arial" w:cs="Arial"/>
          <w:bCs/>
          <w:sz w:val="24"/>
          <w:szCs w:val="24"/>
        </w:rPr>
        <w:t xml:space="preserve">dital e seus anexos, inclusive no </w:t>
      </w:r>
      <w:r w:rsidRPr="00513230">
        <w:rPr>
          <w:rFonts w:ascii="Arial" w:eastAsia="Arial Unicode MS" w:hAnsi="Arial" w:cs="Arial"/>
          <w:bCs/>
          <w:sz w:val="24"/>
          <w:szCs w:val="24"/>
        </w:rPr>
        <w:t>instrumento contratual</w:t>
      </w:r>
      <w:r w:rsidR="00EC1898" w:rsidRPr="00513230">
        <w:rPr>
          <w:rFonts w:ascii="Arial" w:eastAsia="Arial Unicode MS" w:hAnsi="Arial" w:cs="Arial"/>
          <w:bCs/>
          <w:sz w:val="24"/>
          <w:szCs w:val="24"/>
        </w:rPr>
        <w:t xml:space="preserve">, a Contratada ficará </w:t>
      </w:r>
      <w:r w:rsidR="00EC1898" w:rsidRPr="00AD3218">
        <w:rPr>
          <w:rFonts w:ascii="Arial" w:eastAsia="Arial Unicode MS" w:hAnsi="Arial" w:cs="Arial"/>
          <w:bCs/>
          <w:sz w:val="24"/>
          <w:szCs w:val="24"/>
        </w:rPr>
        <w:t xml:space="preserve">sujeita às penalidades previstas no RILC - Regulamento Interno de Licitações, </w:t>
      </w:r>
      <w:r w:rsidR="00EC1898" w:rsidRPr="00AD3218">
        <w:rPr>
          <w:rFonts w:ascii="Arial" w:eastAsia="Arial Unicode MS" w:hAnsi="Arial" w:cs="Arial"/>
          <w:bCs/>
          <w:sz w:val="24"/>
          <w:szCs w:val="24"/>
        </w:rPr>
        <w:lastRenderedPageBreak/>
        <w:t xml:space="preserve">Contratos e Convênios da CESAMA, além </w:t>
      </w:r>
      <w:r w:rsidR="00EC1898">
        <w:rPr>
          <w:rFonts w:ascii="Arial" w:eastAsia="Arial Unicode MS" w:hAnsi="Arial" w:cs="Arial"/>
          <w:bCs/>
          <w:sz w:val="24"/>
          <w:szCs w:val="24"/>
        </w:rPr>
        <w:t xml:space="preserve">das previstas neste </w:t>
      </w:r>
      <w:r w:rsidR="00EC1898" w:rsidRPr="00AD3218">
        <w:rPr>
          <w:rFonts w:ascii="Arial" w:eastAsia="Arial Unicode MS" w:hAnsi="Arial" w:cs="Arial"/>
          <w:bCs/>
          <w:sz w:val="24"/>
          <w:szCs w:val="24"/>
        </w:rPr>
        <w:t>termo</w:t>
      </w:r>
      <w:r w:rsidR="00EC1898">
        <w:rPr>
          <w:rFonts w:ascii="Arial" w:eastAsia="Arial Unicode MS" w:hAnsi="Arial" w:cs="Arial"/>
          <w:bCs/>
          <w:sz w:val="24"/>
          <w:szCs w:val="24"/>
        </w:rPr>
        <w:t xml:space="preserve"> de referência, no edital e no contrato</w:t>
      </w:r>
      <w:r w:rsidR="00EC1898" w:rsidRPr="00AD3218">
        <w:rPr>
          <w:rFonts w:ascii="Arial" w:eastAsia="Arial Unicode MS" w:hAnsi="Arial" w:cs="Arial"/>
          <w:bCs/>
          <w:sz w:val="24"/>
          <w:szCs w:val="24"/>
        </w:rPr>
        <w:t>.</w:t>
      </w:r>
    </w:p>
    <w:p w14:paraId="52A0A5C0" w14:textId="4540D4FD" w:rsidR="00EC1898" w:rsidRPr="004F0F06"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513230">
        <w:rPr>
          <w:rFonts w:ascii="Arial" w:hAnsi="Arial" w:cs="Arial"/>
          <w:sz w:val="24"/>
          <w:szCs w:val="24"/>
          <w:lang w:eastAsia="pt-BR"/>
        </w:rPr>
        <w:t>1</w:t>
      </w:r>
      <w:r w:rsidR="00D50420" w:rsidRPr="00513230">
        <w:rPr>
          <w:rFonts w:ascii="Arial" w:hAnsi="Arial" w:cs="Arial"/>
          <w:sz w:val="24"/>
          <w:szCs w:val="24"/>
          <w:lang w:eastAsia="pt-BR"/>
        </w:rPr>
        <w:t>6</w:t>
      </w:r>
      <w:r w:rsidR="00EC1898" w:rsidRPr="00513230">
        <w:rPr>
          <w:rFonts w:ascii="Arial" w:hAnsi="Arial" w:cs="Arial"/>
          <w:sz w:val="24"/>
          <w:szCs w:val="24"/>
          <w:lang w:eastAsia="pt-BR"/>
        </w:rPr>
        <w:t>.1.1 O atraso injustificado na prestação dos serviços sujeita a CONTRATADA</w:t>
      </w:r>
      <w:r w:rsidR="00EC1898" w:rsidRPr="00AD3218">
        <w:rPr>
          <w:rFonts w:ascii="Arial" w:hAnsi="Arial" w:cs="Arial"/>
          <w:sz w:val="24"/>
          <w:szCs w:val="24"/>
          <w:lang w:eastAsia="pt-BR"/>
        </w:rPr>
        <w:t xml:space="preserve"> ao pagamento de multa de </w:t>
      </w:r>
      <w:r w:rsidR="00EC1898" w:rsidRPr="004F0F06">
        <w:rPr>
          <w:rFonts w:ascii="Arial" w:hAnsi="Arial" w:cs="Arial"/>
          <w:sz w:val="24"/>
          <w:szCs w:val="24"/>
          <w:lang w:eastAsia="pt-BR"/>
        </w:rPr>
        <w:t xml:space="preserve">mora </w:t>
      </w:r>
      <w:r w:rsidR="00C54ED6" w:rsidRPr="00096DFD">
        <w:rPr>
          <w:rFonts w:ascii="Arial" w:hAnsi="Arial" w:cs="Arial"/>
          <w:b/>
          <w:bCs/>
          <w:sz w:val="24"/>
          <w:szCs w:val="24"/>
          <w:lang w:eastAsia="pt-BR"/>
        </w:rPr>
        <w:t>0,5</w:t>
      </w:r>
      <w:r w:rsidR="00AC1A23" w:rsidRPr="00096DFD">
        <w:rPr>
          <w:rFonts w:ascii="Arial" w:hAnsi="Arial" w:cs="Arial"/>
          <w:b/>
          <w:bCs/>
          <w:sz w:val="24"/>
          <w:szCs w:val="24"/>
          <w:lang w:eastAsia="pt-BR"/>
        </w:rPr>
        <w:t>%</w:t>
      </w:r>
      <w:r w:rsidR="00C54ED6" w:rsidRPr="00096DFD">
        <w:rPr>
          <w:rFonts w:ascii="Arial" w:hAnsi="Arial" w:cs="Arial"/>
          <w:b/>
          <w:bCs/>
          <w:sz w:val="24"/>
          <w:szCs w:val="24"/>
          <w:lang w:eastAsia="pt-BR"/>
        </w:rPr>
        <w:t xml:space="preserve"> (zero vírgula cinco por cento)</w:t>
      </w:r>
      <w:bookmarkStart w:id="1" w:name="_Hlk154660299"/>
      <w:r w:rsidR="00C54ED6" w:rsidRPr="004F0F06">
        <w:rPr>
          <w:rFonts w:ascii="Arial" w:hAnsi="Arial" w:cs="Arial"/>
          <w:sz w:val="24"/>
          <w:szCs w:val="24"/>
          <w:lang w:eastAsia="pt-BR"/>
        </w:rPr>
        <w:t xml:space="preserve">, </w:t>
      </w:r>
      <w:r w:rsidR="00C54ED6" w:rsidRPr="004F0F06">
        <w:rPr>
          <w:rFonts w:ascii="Arial" w:eastAsia="Arial" w:hAnsi="Arial" w:cs="Arial"/>
          <w:sz w:val="24"/>
        </w:rPr>
        <w:t xml:space="preserve">para cada dia de atraso, até o limite de </w:t>
      </w:r>
      <w:r w:rsidR="00C54ED6" w:rsidRPr="00096DFD">
        <w:rPr>
          <w:rFonts w:ascii="Arial" w:eastAsia="Arial" w:hAnsi="Arial" w:cs="Arial"/>
          <w:b/>
          <w:bCs/>
          <w:sz w:val="24"/>
        </w:rPr>
        <w:t>30% (trinta por cento)</w:t>
      </w:r>
      <w:bookmarkEnd w:id="1"/>
      <w:r w:rsidR="00EC1898" w:rsidRPr="004F0F06">
        <w:rPr>
          <w:rFonts w:ascii="Arial" w:hAnsi="Arial" w:cs="Arial"/>
          <w:sz w:val="24"/>
          <w:szCs w:val="24"/>
          <w:lang w:eastAsia="pt-BR"/>
        </w:rPr>
        <w:t xml:space="preserve">, sobre o valor global da </w:t>
      </w:r>
      <w:r w:rsidR="00971290" w:rsidRPr="004F0F06">
        <w:rPr>
          <w:rFonts w:ascii="Arial" w:hAnsi="Arial" w:cs="Arial"/>
          <w:sz w:val="24"/>
          <w:szCs w:val="24"/>
          <w:lang w:eastAsia="pt-BR"/>
        </w:rPr>
        <w:t>contratação</w:t>
      </w:r>
      <w:r w:rsidR="00EC1898" w:rsidRPr="004F0F06">
        <w:rPr>
          <w:rFonts w:ascii="Arial" w:hAnsi="Arial" w:cs="Arial"/>
          <w:sz w:val="24"/>
          <w:szCs w:val="24"/>
          <w:lang w:eastAsia="pt-BR"/>
        </w:rPr>
        <w:t>.</w:t>
      </w:r>
    </w:p>
    <w:p w14:paraId="7803A39E" w14:textId="7094A449" w:rsidR="00EC1898" w:rsidRPr="004F0F06"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4F0F06">
        <w:rPr>
          <w:rFonts w:ascii="Arial" w:eastAsia="Arial Unicode MS" w:hAnsi="Arial" w:cs="Arial"/>
          <w:bCs/>
          <w:sz w:val="24"/>
          <w:szCs w:val="24"/>
        </w:rPr>
        <w:t>1</w:t>
      </w:r>
      <w:r w:rsidR="00D50420" w:rsidRPr="004F0F06">
        <w:rPr>
          <w:rFonts w:ascii="Arial" w:eastAsia="Arial Unicode MS" w:hAnsi="Arial" w:cs="Arial"/>
          <w:bCs/>
          <w:sz w:val="24"/>
          <w:szCs w:val="24"/>
        </w:rPr>
        <w:t>6</w:t>
      </w:r>
      <w:r w:rsidRPr="004F0F06">
        <w:rPr>
          <w:rFonts w:ascii="Arial" w:eastAsia="Arial Unicode MS" w:hAnsi="Arial" w:cs="Arial"/>
          <w:bCs/>
          <w:sz w:val="24"/>
          <w:szCs w:val="24"/>
        </w:rPr>
        <w:t>.2. Pela inexecução, total ou parcial d</w:t>
      </w:r>
      <w:r w:rsidR="00971290" w:rsidRPr="004F0F06">
        <w:rPr>
          <w:rFonts w:ascii="Arial" w:eastAsia="Arial Unicode MS" w:hAnsi="Arial" w:cs="Arial"/>
          <w:bCs/>
          <w:sz w:val="24"/>
          <w:szCs w:val="24"/>
        </w:rPr>
        <w:t>o instrumento contratual</w:t>
      </w:r>
      <w:r w:rsidRPr="004F0F06">
        <w:rPr>
          <w:rFonts w:ascii="Arial" w:eastAsia="Arial Unicode MS" w:hAnsi="Arial" w:cs="Arial"/>
          <w:bCs/>
          <w:sz w:val="24"/>
          <w:szCs w:val="24"/>
        </w:rPr>
        <w:t xml:space="preserve">, a CESAMA poderá aplicar à CONTRATADA isoladamente ou cumulativamente: </w:t>
      </w:r>
    </w:p>
    <w:p w14:paraId="3EA8E1AE" w14:textId="77777777" w:rsidR="00EC1898" w:rsidRPr="004F0F06"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4F0F06">
        <w:rPr>
          <w:rFonts w:ascii="Arial" w:eastAsia="Arial Unicode MS" w:hAnsi="Arial" w:cs="Arial"/>
          <w:bCs/>
          <w:sz w:val="24"/>
          <w:szCs w:val="24"/>
        </w:rPr>
        <w:t>a) advertência;</w:t>
      </w:r>
    </w:p>
    <w:p w14:paraId="6FE69EA9" w14:textId="7E0721BE"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
          <w:bCs/>
          <w:color w:val="FF0000"/>
          <w:sz w:val="24"/>
          <w:szCs w:val="24"/>
          <w:highlight w:val="yellow"/>
        </w:rPr>
      </w:pPr>
      <w:r w:rsidRPr="004F0F06">
        <w:rPr>
          <w:rFonts w:ascii="Arial" w:eastAsia="Arial Unicode MS" w:hAnsi="Arial" w:cs="Arial"/>
          <w:bCs/>
          <w:sz w:val="24"/>
          <w:szCs w:val="24"/>
        </w:rPr>
        <w:t xml:space="preserve">b) multa meramente moratória, como previsto no </w:t>
      </w:r>
      <w:r w:rsidRPr="007B246D">
        <w:rPr>
          <w:rFonts w:ascii="Arial" w:eastAsia="Arial Unicode MS" w:hAnsi="Arial" w:cs="Arial"/>
          <w:b/>
          <w:bCs/>
          <w:sz w:val="24"/>
          <w:szCs w:val="24"/>
        </w:rPr>
        <w:t>item 1</w:t>
      </w:r>
      <w:r w:rsidR="00D50420" w:rsidRPr="007B246D">
        <w:rPr>
          <w:rFonts w:ascii="Arial" w:eastAsia="Arial Unicode MS" w:hAnsi="Arial" w:cs="Arial"/>
          <w:b/>
          <w:bCs/>
          <w:sz w:val="24"/>
          <w:szCs w:val="24"/>
        </w:rPr>
        <w:t>6</w:t>
      </w:r>
      <w:r w:rsidRPr="007B246D">
        <w:rPr>
          <w:rFonts w:ascii="Arial" w:eastAsia="Arial Unicode MS" w:hAnsi="Arial" w:cs="Arial"/>
          <w:b/>
          <w:bCs/>
          <w:sz w:val="24"/>
          <w:szCs w:val="24"/>
        </w:rPr>
        <w:t>.1.1</w:t>
      </w:r>
      <w:r w:rsidRPr="007B246D">
        <w:rPr>
          <w:rFonts w:ascii="Arial" w:eastAsia="Arial Unicode MS" w:hAnsi="Arial" w:cs="Arial"/>
          <w:bCs/>
          <w:sz w:val="24"/>
          <w:szCs w:val="24"/>
        </w:rPr>
        <w:t xml:space="preserve"> </w:t>
      </w:r>
      <w:r w:rsidRPr="004F0F06">
        <w:rPr>
          <w:rFonts w:ascii="Arial" w:eastAsia="Arial Unicode MS" w:hAnsi="Arial" w:cs="Arial"/>
          <w:bCs/>
          <w:sz w:val="24"/>
          <w:szCs w:val="24"/>
        </w:rPr>
        <w:t xml:space="preserve">ou multa-penalidade de até 3% (três por cento) sobre </w:t>
      </w:r>
      <w:r w:rsidRPr="00AD3218">
        <w:rPr>
          <w:rFonts w:ascii="Arial" w:eastAsia="Arial Unicode MS" w:hAnsi="Arial" w:cs="Arial"/>
          <w:bCs/>
          <w:sz w:val="24"/>
          <w:szCs w:val="24"/>
        </w:rPr>
        <w:t>o valor d</w:t>
      </w:r>
      <w:r>
        <w:rPr>
          <w:rFonts w:ascii="Arial" w:eastAsia="Arial Unicode MS" w:hAnsi="Arial" w:cs="Arial"/>
          <w:bCs/>
          <w:sz w:val="24"/>
          <w:szCs w:val="24"/>
        </w:rPr>
        <w:t>a</w:t>
      </w:r>
      <w:r w:rsidR="00A31D59">
        <w:rPr>
          <w:rFonts w:ascii="Arial" w:eastAsia="Arial Unicode MS" w:hAnsi="Arial" w:cs="Arial"/>
          <w:bCs/>
          <w:sz w:val="24"/>
          <w:szCs w:val="24"/>
        </w:rPr>
        <w:t xml:space="preserve"> </w:t>
      </w:r>
      <w:r>
        <w:rPr>
          <w:rFonts w:ascii="Arial" w:eastAsia="Arial Unicode MS" w:hAnsi="Arial" w:cs="Arial"/>
          <w:bCs/>
          <w:sz w:val="24"/>
          <w:szCs w:val="24"/>
        </w:rPr>
        <w:t>Contratação</w:t>
      </w:r>
      <w:r w:rsidRPr="00AD3218">
        <w:rPr>
          <w:rFonts w:ascii="Arial" w:eastAsia="Arial Unicode MS" w:hAnsi="Arial" w:cs="Arial"/>
          <w:bCs/>
          <w:sz w:val="24"/>
          <w:szCs w:val="24"/>
        </w:rPr>
        <w:t>;</w:t>
      </w:r>
    </w:p>
    <w:p w14:paraId="7D619A0C" w14:textId="7777777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t>c) suspensão temporária de participar em licitação e impedimento de contratar com a CESAMA, por prazo não superior a 02 (dois) anos.</w:t>
      </w:r>
    </w:p>
    <w:p w14:paraId="65D17F33" w14:textId="77777777" w:rsidR="00C54ED6" w:rsidRPr="000770EE" w:rsidRDefault="00C54ED6" w:rsidP="00C54ED6">
      <w:pPr>
        <w:widowControl w:val="0"/>
        <w:tabs>
          <w:tab w:val="left" w:pos="929"/>
          <w:tab w:val="left" w:pos="930"/>
        </w:tabs>
        <w:autoSpaceDE w:val="0"/>
        <w:autoSpaceDN w:val="0"/>
        <w:spacing w:after="0" w:line="360" w:lineRule="auto"/>
        <w:jc w:val="both"/>
        <w:rPr>
          <w:rFonts w:ascii="Arial" w:hAnsi="Arial" w:cs="Arial"/>
          <w:b/>
          <w:color w:val="FF0000"/>
        </w:rPr>
      </w:pPr>
    </w:p>
    <w:p w14:paraId="3109B620" w14:textId="5BEC8D2C" w:rsidR="0094225E" w:rsidRDefault="007D1178" w:rsidP="00750C26">
      <w:pPr>
        <w:autoSpaceDE w:val="0"/>
        <w:autoSpaceDN w:val="0"/>
        <w:adjustRightInd w:val="0"/>
        <w:spacing w:after="0" w:line="360" w:lineRule="auto"/>
        <w:jc w:val="both"/>
        <w:rPr>
          <w:rFonts w:ascii="Arial" w:hAnsi="Arial" w:cs="Arial"/>
          <w:b/>
          <w:sz w:val="24"/>
          <w:szCs w:val="24"/>
        </w:rPr>
      </w:pPr>
      <w:r w:rsidRPr="00513230">
        <w:rPr>
          <w:rFonts w:ascii="Arial" w:hAnsi="Arial" w:cs="Arial"/>
          <w:b/>
          <w:sz w:val="24"/>
          <w:szCs w:val="24"/>
        </w:rPr>
        <w:t>1</w:t>
      </w:r>
      <w:r w:rsidR="00042FD8">
        <w:rPr>
          <w:rFonts w:ascii="Arial" w:hAnsi="Arial" w:cs="Arial"/>
          <w:b/>
          <w:sz w:val="24"/>
          <w:szCs w:val="24"/>
        </w:rPr>
        <w:t>7</w:t>
      </w:r>
      <w:r w:rsidR="0094225E" w:rsidRPr="00513230">
        <w:rPr>
          <w:rFonts w:ascii="Arial" w:hAnsi="Arial" w:cs="Arial"/>
          <w:b/>
          <w:sz w:val="24"/>
          <w:szCs w:val="24"/>
        </w:rPr>
        <w:t>. DISPOSIÇÕES</w:t>
      </w:r>
      <w:r w:rsidR="0094225E" w:rsidRPr="00A17582">
        <w:rPr>
          <w:rFonts w:ascii="Arial" w:hAnsi="Arial" w:cs="Arial"/>
          <w:b/>
          <w:sz w:val="24"/>
          <w:szCs w:val="24"/>
        </w:rPr>
        <w:t xml:space="preserve"> GERAIS</w:t>
      </w:r>
    </w:p>
    <w:p w14:paraId="5C9CAEA2" w14:textId="77777777" w:rsidR="00750C26" w:rsidRPr="00A17582" w:rsidRDefault="00750C26" w:rsidP="00750C26">
      <w:pPr>
        <w:autoSpaceDE w:val="0"/>
        <w:autoSpaceDN w:val="0"/>
        <w:adjustRightInd w:val="0"/>
        <w:spacing w:after="0" w:line="360" w:lineRule="auto"/>
        <w:jc w:val="both"/>
        <w:rPr>
          <w:rFonts w:ascii="Arial" w:hAnsi="Arial" w:cs="Arial"/>
          <w:b/>
          <w:sz w:val="24"/>
          <w:szCs w:val="24"/>
        </w:rPr>
      </w:pPr>
    </w:p>
    <w:p w14:paraId="01E461DC"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18AE2B4"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827EC8F"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6EAAFA45"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0501E7B"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CAE2071"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F1F34AB"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B343EA4"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E53EE19" w14:textId="5BF242FD" w:rsidR="0094225E" w:rsidRPr="00513230" w:rsidRDefault="007D1178" w:rsidP="00750C26">
      <w:pPr>
        <w:suppressAutoHyphens/>
        <w:spacing w:after="0" w:line="360" w:lineRule="auto"/>
        <w:jc w:val="both"/>
        <w:rPr>
          <w:rFonts w:ascii="Arial" w:hAnsi="Arial" w:cs="Arial"/>
          <w:bCs/>
          <w:sz w:val="24"/>
          <w:szCs w:val="24"/>
        </w:rPr>
      </w:pPr>
      <w:r w:rsidRPr="00513230">
        <w:rPr>
          <w:rFonts w:ascii="Arial" w:hAnsi="Arial" w:cs="Arial"/>
          <w:bCs/>
          <w:sz w:val="24"/>
          <w:szCs w:val="24"/>
        </w:rPr>
        <w:t>1</w:t>
      </w:r>
      <w:r w:rsidR="00042FD8">
        <w:rPr>
          <w:rFonts w:ascii="Arial" w:hAnsi="Arial" w:cs="Arial"/>
          <w:bCs/>
          <w:sz w:val="24"/>
          <w:szCs w:val="24"/>
        </w:rPr>
        <w:t>7</w:t>
      </w:r>
      <w:r w:rsidR="00366C4E" w:rsidRPr="00513230">
        <w:rPr>
          <w:rFonts w:ascii="Arial" w:hAnsi="Arial" w:cs="Arial"/>
          <w:bCs/>
          <w:sz w:val="24"/>
          <w:szCs w:val="24"/>
        </w:rPr>
        <w:t xml:space="preserve">.1 </w:t>
      </w:r>
      <w:r w:rsidR="003750DA" w:rsidRPr="00513230">
        <w:rPr>
          <w:rFonts w:ascii="Arial" w:hAnsi="Arial" w:cs="Arial"/>
          <w:bCs/>
          <w:sz w:val="24"/>
          <w:szCs w:val="24"/>
        </w:rPr>
        <w:t xml:space="preserve">As possíveis e eventuais aquisições </w:t>
      </w:r>
      <w:r w:rsidR="0094225E" w:rsidRPr="00513230">
        <w:rPr>
          <w:rFonts w:ascii="Arial" w:hAnsi="Arial" w:cs="Arial"/>
          <w:bCs/>
          <w:sz w:val="24"/>
          <w:szCs w:val="24"/>
        </w:rPr>
        <w:t>não estabelece</w:t>
      </w:r>
      <w:r w:rsidR="003750DA" w:rsidRPr="00513230">
        <w:rPr>
          <w:rFonts w:ascii="Arial" w:hAnsi="Arial" w:cs="Arial"/>
          <w:bCs/>
          <w:sz w:val="24"/>
          <w:szCs w:val="24"/>
        </w:rPr>
        <w:t>m</w:t>
      </w:r>
      <w:r w:rsidR="0094225E" w:rsidRPr="00513230">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535913EF" w:rsidR="0094225E" w:rsidRPr="00A17582" w:rsidRDefault="007D1178" w:rsidP="0083157A">
      <w:pPr>
        <w:suppressAutoHyphens/>
        <w:spacing w:before="120" w:after="0" w:line="360" w:lineRule="auto"/>
        <w:jc w:val="both"/>
        <w:rPr>
          <w:rFonts w:ascii="Arial" w:hAnsi="Arial" w:cs="Arial"/>
          <w:bCs/>
          <w:sz w:val="24"/>
          <w:szCs w:val="24"/>
        </w:rPr>
      </w:pPr>
      <w:r w:rsidRPr="00513230">
        <w:rPr>
          <w:rFonts w:ascii="Arial" w:hAnsi="Arial" w:cs="Arial"/>
          <w:bCs/>
          <w:sz w:val="24"/>
          <w:szCs w:val="24"/>
        </w:rPr>
        <w:t>1</w:t>
      </w:r>
      <w:r w:rsidR="00042FD8">
        <w:rPr>
          <w:rFonts w:ascii="Arial" w:hAnsi="Arial" w:cs="Arial"/>
          <w:bCs/>
          <w:sz w:val="24"/>
          <w:szCs w:val="24"/>
        </w:rPr>
        <w:t>7</w:t>
      </w:r>
      <w:r w:rsidR="00366C4E" w:rsidRPr="00513230">
        <w:rPr>
          <w:rFonts w:ascii="Arial" w:hAnsi="Arial" w:cs="Arial"/>
          <w:bCs/>
          <w:sz w:val="24"/>
          <w:szCs w:val="24"/>
        </w:rPr>
        <w:t xml:space="preserve">.2 </w:t>
      </w:r>
      <w:r w:rsidR="0094225E" w:rsidRPr="00513230">
        <w:rPr>
          <w:rFonts w:ascii="Arial" w:hAnsi="Arial" w:cs="Arial"/>
          <w:bCs/>
          <w:sz w:val="24"/>
          <w:szCs w:val="24"/>
        </w:rPr>
        <w:t>A</w:t>
      </w:r>
      <w:r w:rsidR="0094225E" w:rsidRPr="00A17582">
        <w:rPr>
          <w:rFonts w:ascii="Arial" w:hAnsi="Arial" w:cs="Arial"/>
          <w:bCs/>
          <w:sz w:val="24"/>
          <w:szCs w:val="24"/>
        </w:rPr>
        <w:t xml:space="preserve">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164075D9" w:rsidR="0094225E" w:rsidRPr="00A17582" w:rsidRDefault="007D1178" w:rsidP="0083157A">
      <w:pPr>
        <w:suppressAutoHyphens/>
        <w:spacing w:before="120" w:after="0" w:line="360" w:lineRule="auto"/>
        <w:ind w:left="1"/>
        <w:jc w:val="both"/>
        <w:rPr>
          <w:rFonts w:ascii="Arial" w:hAnsi="Arial" w:cs="Arial"/>
          <w:bCs/>
          <w:sz w:val="24"/>
          <w:szCs w:val="24"/>
        </w:rPr>
      </w:pPr>
      <w:r w:rsidRPr="00513230">
        <w:rPr>
          <w:rFonts w:ascii="Arial" w:hAnsi="Arial" w:cs="Arial"/>
          <w:bCs/>
          <w:sz w:val="24"/>
          <w:szCs w:val="24"/>
        </w:rPr>
        <w:lastRenderedPageBreak/>
        <w:t>1</w:t>
      </w:r>
      <w:r w:rsidR="00042FD8">
        <w:rPr>
          <w:rFonts w:ascii="Arial" w:hAnsi="Arial" w:cs="Arial"/>
          <w:bCs/>
          <w:sz w:val="24"/>
          <w:szCs w:val="24"/>
        </w:rPr>
        <w:t>7</w:t>
      </w:r>
      <w:r w:rsidR="00366C4E" w:rsidRPr="00513230">
        <w:rPr>
          <w:rFonts w:ascii="Arial" w:hAnsi="Arial" w:cs="Arial"/>
          <w:bCs/>
          <w:sz w:val="24"/>
          <w:szCs w:val="24"/>
        </w:rPr>
        <w:t xml:space="preserve">.3 </w:t>
      </w:r>
      <w:r w:rsidR="0094225E" w:rsidRPr="00513230">
        <w:rPr>
          <w:rFonts w:ascii="Arial" w:hAnsi="Arial" w:cs="Arial"/>
          <w:bCs/>
          <w:sz w:val="24"/>
          <w:szCs w:val="24"/>
        </w:rPr>
        <w:t>A C</w:t>
      </w:r>
      <w:r w:rsidR="0094225E" w:rsidRPr="00A17582">
        <w:rPr>
          <w:rFonts w:ascii="Arial" w:hAnsi="Arial" w:cs="Arial"/>
          <w:bCs/>
          <w:sz w:val="24"/>
          <w:szCs w:val="24"/>
        </w:rPr>
        <w:t>ESAMA reserva para si o direito de não aceitar nem receber qualquer produto</w:t>
      </w:r>
      <w:r w:rsidR="003079F3">
        <w:rPr>
          <w:rFonts w:ascii="Arial" w:hAnsi="Arial" w:cs="Arial"/>
          <w:bCs/>
          <w:sz w:val="24"/>
          <w:szCs w:val="24"/>
        </w:rPr>
        <w:t xml:space="preserve"> </w:t>
      </w:r>
      <w:r w:rsidR="003079F3" w:rsidRPr="007B246D">
        <w:rPr>
          <w:rFonts w:ascii="Arial" w:hAnsi="Arial" w:cs="Arial"/>
          <w:bCs/>
          <w:sz w:val="24"/>
          <w:szCs w:val="24"/>
        </w:rPr>
        <w:t>ou serviço</w:t>
      </w:r>
      <w:r w:rsidR="0094225E" w:rsidRPr="007B246D">
        <w:rPr>
          <w:rFonts w:ascii="Arial" w:hAnsi="Arial" w:cs="Arial"/>
          <w:bCs/>
          <w:sz w:val="24"/>
          <w:szCs w:val="24"/>
        </w:rPr>
        <w:t xml:space="preserve"> </w:t>
      </w:r>
      <w:r w:rsidR="0094225E" w:rsidRPr="00A17582">
        <w:rPr>
          <w:rFonts w:ascii="Arial" w:hAnsi="Arial" w:cs="Arial"/>
          <w:bCs/>
          <w:sz w:val="24"/>
          <w:szCs w:val="24"/>
        </w:rPr>
        <w:t xml:space="preserve">em desacordo com o previsto neste Termo de Referência, ou em desconformidade com as normas legais ou técnicas pertinentes ao seu objeto, podendo rescindir a contratação nos termos do previsto </w:t>
      </w:r>
      <w:r w:rsidR="0094225E" w:rsidRPr="007B246D">
        <w:rPr>
          <w:rFonts w:ascii="Arial" w:hAnsi="Arial" w:cs="Arial"/>
          <w:bCs/>
          <w:sz w:val="24"/>
          <w:szCs w:val="24"/>
        </w:rPr>
        <w:t>no</w:t>
      </w:r>
      <w:r w:rsidR="003079F3" w:rsidRPr="007B246D">
        <w:rPr>
          <w:rFonts w:ascii="Arial" w:hAnsi="Arial" w:cs="Arial"/>
          <w:bCs/>
          <w:sz w:val="24"/>
          <w:szCs w:val="24"/>
        </w:rPr>
        <w:t xml:space="preserve"> </w:t>
      </w:r>
      <w:r w:rsidR="00D65B68" w:rsidRPr="007B246D">
        <w:rPr>
          <w:rFonts w:ascii="Arial" w:hAnsi="Arial" w:cs="Arial"/>
          <w:sz w:val="24"/>
          <w:szCs w:val="24"/>
        </w:rPr>
        <w:t>Manual de Convênios e Contratos</w:t>
      </w:r>
      <w:r w:rsidR="007D10E1" w:rsidRPr="007B246D">
        <w:rPr>
          <w:rFonts w:ascii="Arial" w:hAnsi="Arial" w:cs="Arial"/>
          <w:sz w:val="24"/>
          <w:szCs w:val="24"/>
        </w:rPr>
        <w:t xml:space="preserve">, </w:t>
      </w:r>
      <w:r w:rsidR="0094225E" w:rsidRPr="007B246D">
        <w:rPr>
          <w:rFonts w:ascii="Arial" w:hAnsi="Arial" w:cs="Arial"/>
          <w:bCs/>
          <w:sz w:val="24"/>
          <w:szCs w:val="24"/>
        </w:rPr>
        <w:t>do R</w:t>
      </w:r>
      <w:r w:rsidR="00473A61" w:rsidRPr="007B246D">
        <w:rPr>
          <w:rFonts w:ascii="Arial" w:hAnsi="Arial" w:cs="Arial"/>
          <w:bCs/>
          <w:sz w:val="24"/>
          <w:szCs w:val="24"/>
        </w:rPr>
        <w:t xml:space="preserve">egulamento Interno de Licitações, Contratos e </w:t>
      </w:r>
      <w:r w:rsidR="00473A61">
        <w:rPr>
          <w:rFonts w:ascii="Arial" w:hAnsi="Arial" w:cs="Arial"/>
          <w:bCs/>
          <w:sz w:val="24"/>
          <w:szCs w:val="24"/>
        </w:rPr>
        <w:t>Convênios da Cesama (RILC)</w:t>
      </w:r>
      <w:r w:rsidR="0094225E" w:rsidRPr="00A17582">
        <w:rPr>
          <w:rFonts w:ascii="Arial" w:hAnsi="Arial" w:cs="Arial"/>
          <w:bCs/>
          <w:sz w:val="24"/>
          <w:szCs w:val="24"/>
        </w:rPr>
        <w:t xml:space="preserve">, </w:t>
      </w:r>
      <w:r w:rsidR="00114CC7">
        <w:rPr>
          <w:rFonts w:ascii="Arial" w:hAnsi="Arial" w:cs="Arial"/>
          <w:bCs/>
          <w:sz w:val="24"/>
          <w:szCs w:val="24"/>
        </w:rPr>
        <w:t xml:space="preserve">assim como aplicar o disposto no inciso VI do artigo 29 da Lei nº 13.303/16, </w:t>
      </w:r>
      <w:r w:rsidR="0094225E" w:rsidRPr="00A17582">
        <w:rPr>
          <w:rFonts w:ascii="Arial" w:hAnsi="Arial" w:cs="Arial"/>
          <w:bCs/>
          <w:sz w:val="24"/>
          <w:szCs w:val="24"/>
        </w:rPr>
        <w:t>sem prejuízo das sanções previstas.</w:t>
      </w:r>
    </w:p>
    <w:p w14:paraId="7F03564A" w14:textId="09E727FB" w:rsidR="0094225E" w:rsidRPr="00A17582" w:rsidRDefault="007D1178" w:rsidP="0083157A">
      <w:pPr>
        <w:suppressAutoHyphens/>
        <w:spacing w:before="120" w:after="0" w:line="360" w:lineRule="auto"/>
        <w:ind w:left="1"/>
        <w:jc w:val="both"/>
        <w:rPr>
          <w:rFonts w:ascii="Arial" w:hAnsi="Arial" w:cs="Arial"/>
          <w:bCs/>
          <w:sz w:val="24"/>
          <w:szCs w:val="24"/>
        </w:rPr>
      </w:pPr>
      <w:r w:rsidRPr="00513230">
        <w:rPr>
          <w:rFonts w:ascii="Arial" w:hAnsi="Arial" w:cs="Arial"/>
          <w:bCs/>
          <w:sz w:val="24"/>
          <w:szCs w:val="24"/>
        </w:rPr>
        <w:t>1</w:t>
      </w:r>
      <w:r w:rsidR="00042FD8">
        <w:rPr>
          <w:rFonts w:ascii="Arial" w:hAnsi="Arial" w:cs="Arial"/>
          <w:bCs/>
          <w:sz w:val="24"/>
          <w:szCs w:val="24"/>
        </w:rPr>
        <w:t>7</w:t>
      </w:r>
      <w:r w:rsidR="00366C4E" w:rsidRPr="00513230">
        <w:rPr>
          <w:rFonts w:ascii="Arial" w:hAnsi="Arial" w:cs="Arial"/>
          <w:bCs/>
          <w:sz w:val="24"/>
          <w:szCs w:val="24"/>
        </w:rPr>
        <w:t xml:space="preserve">.4 </w:t>
      </w:r>
      <w:r w:rsidR="0094225E" w:rsidRPr="00513230">
        <w:rPr>
          <w:rFonts w:ascii="Arial" w:hAnsi="Arial" w:cs="Arial"/>
          <w:bCs/>
          <w:sz w:val="24"/>
          <w:szCs w:val="24"/>
        </w:rPr>
        <w:t>Qualquer tolerância por parte da CESAMA, no que tange ao cumprimento</w:t>
      </w:r>
      <w:r w:rsidR="0094225E" w:rsidRPr="00A17582">
        <w:rPr>
          <w:rFonts w:ascii="Arial" w:hAnsi="Arial" w:cs="Arial"/>
          <w:bCs/>
          <w:sz w:val="24"/>
          <w:szCs w:val="24"/>
        </w:rPr>
        <w:t xml:space="preserve">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E125AEE" w14:textId="7A6AE183" w:rsidR="0094225E" w:rsidRPr="00A17582" w:rsidRDefault="007D1178" w:rsidP="0083157A">
      <w:pPr>
        <w:suppressAutoHyphens/>
        <w:spacing w:before="120" w:after="0" w:line="360" w:lineRule="auto"/>
        <w:ind w:left="1"/>
        <w:jc w:val="both"/>
        <w:rPr>
          <w:rFonts w:ascii="Arial" w:hAnsi="Arial" w:cs="Arial"/>
          <w:bCs/>
          <w:sz w:val="24"/>
          <w:szCs w:val="24"/>
        </w:rPr>
      </w:pPr>
      <w:r w:rsidRPr="00513230">
        <w:rPr>
          <w:rFonts w:ascii="Arial" w:hAnsi="Arial" w:cs="Arial"/>
          <w:bCs/>
          <w:sz w:val="24"/>
          <w:szCs w:val="24"/>
        </w:rPr>
        <w:t>1</w:t>
      </w:r>
      <w:r w:rsidR="00042FD8">
        <w:rPr>
          <w:rFonts w:ascii="Arial" w:hAnsi="Arial" w:cs="Arial"/>
          <w:bCs/>
          <w:sz w:val="24"/>
          <w:szCs w:val="24"/>
        </w:rPr>
        <w:t>7</w:t>
      </w:r>
      <w:r w:rsidR="00366C4E" w:rsidRPr="00513230">
        <w:rPr>
          <w:rFonts w:ascii="Arial" w:hAnsi="Arial" w:cs="Arial"/>
          <w:bCs/>
          <w:sz w:val="24"/>
          <w:szCs w:val="24"/>
        </w:rPr>
        <w:t xml:space="preserve">.5 </w:t>
      </w:r>
      <w:r w:rsidR="0094225E" w:rsidRPr="00513230">
        <w:rPr>
          <w:rFonts w:ascii="Arial" w:hAnsi="Arial" w:cs="Arial"/>
          <w:bCs/>
          <w:sz w:val="24"/>
          <w:szCs w:val="24"/>
        </w:rPr>
        <w:t>A Contratada, por si, seus agentes, prepostos, empregados ou quaisquer</w:t>
      </w:r>
      <w:r w:rsidR="0094225E" w:rsidRPr="00A17582">
        <w:rPr>
          <w:rFonts w:ascii="Arial" w:hAnsi="Arial" w:cs="Arial"/>
          <w:bCs/>
          <w:sz w:val="24"/>
          <w:szCs w:val="24"/>
        </w:rPr>
        <w:t xml:space="preserve">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490BA7F4" w:rsidR="0094225E" w:rsidRPr="00A17582" w:rsidRDefault="007D1178" w:rsidP="0083157A">
      <w:pPr>
        <w:suppressAutoHyphens/>
        <w:spacing w:before="120" w:after="0" w:line="360" w:lineRule="auto"/>
        <w:ind w:left="1"/>
        <w:jc w:val="both"/>
        <w:rPr>
          <w:rFonts w:ascii="Arial" w:hAnsi="Arial" w:cs="Arial"/>
          <w:bCs/>
          <w:sz w:val="24"/>
          <w:szCs w:val="24"/>
        </w:rPr>
      </w:pPr>
      <w:r w:rsidRPr="00513230">
        <w:rPr>
          <w:rFonts w:ascii="Arial" w:hAnsi="Arial" w:cs="Arial"/>
          <w:bCs/>
          <w:sz w:val="24"/>
          <w:szCs w:val="24"/>
        </w:rPr>
        <w:t>1</w:t>
      </w:r>
      <w:r w:rsidR="00042FD8">
        <w:rPr>
          <w:rFonts w:ascii="Arial" w:hAnsi="Arial" w:cs="Arial"/>
          <w:bCs/>
          <w:sz w:val="24"/>
          <w:szCs w:val="24"/>
        </w:rPr>
        <w:t>7</w:t>
      </w:r>
      <w:r w:rsidR="00366C4E" w:rsidRPr="00513230">
        <w:rPr>
          <w:rFonts w:ascii="Arial" w:hAnsi="Arial" w:cs="Arial"/>
          <w:bCs/>
          <w:sz w:val="24"/>
          <w:szCs w:val="24"/>
        </w:rPr>
        <w:t xml:space="preserve">.6 </w:t>
      </w:r>
      <w:r w:rsidR="0094225E" w:rsidRPr="00513230">
        <w:rPr>
          <w:rFonts w:ascii="Arial" w:hAnsi="Arial" w:cs="Arial"/>
          <w:bCs/>
          <w:sz w:val="24"/>
          <w:szCs w:val="24"/>
        </w:rPr>
        <w:t>A Contratada guardará e fará com que seu pessoal guarde sigilo sobre</w:t>
      </w:r>
      <w:r w:rsidR="0094225E" w:rsidRPr="00A17582">
        <w:rPr>
          <w:rFonts w:ascii="Arial" w:hAnsi="Arial" w:cs="Arial"/>
          <w:bCs/>
          <w:sz w:val="24"/>
          <w:szCs w:val="24"/>
        </w:rPr>
        <w:t xml:space="preserve"> dados, informações ou documentos fornecidos pela CESAMA ou obtidos em razão da execução do objeto contratual, sendo vedadas todas ou quaisquer reproduções </w:t>
      </w:r>
      <w:proofErr w:type="gramStart"/>
      <w:r w:rsidR="0094225E" w:rsidRPr="00A17582">
        <w:rPr>
          <w:rFonts w:ascii="Arial" w:hAnsi="Arial" w:cs="Arial"/>
          <w:bCs/>
          <w:sz w:val="24"/>
          <w:szCs w:val="24"/>
        </w:rPr>
        <w:t>dos mesmos</w:t>
      </w:r>
      <w:proofErr w:type="gramEnd"/>
      <w:r w:rsidR="0094225E" w:rsidRPr="00A17582">
        <w:rPr>
          <w:rFonts w:ascii="Arial" w:hAnsi="Arial" w:cs="Arial"/>
          <w:bCs/>
          <w:sz w:val="24"/>
          <w:szCs w:val="24"/>
        </w:rPr>
        <w:t>, durante a vigência do ajuste e mesmo após o seu término.</w:t>
      </w:r>
    </w:p>
    <w:p w14:paraId="1DEBBC7E" w14:textId="5F4B60D6" w:rsidR="0094225E" w:rsidRPr="00A17582" w:rsidRDefault="007D1178" w:rsidP="0083157A">
      <w:pPr>
        <w:suppressAutoHyphens/>
        <w:spacing w:before="120" w:after="0" w:line="360" w:lineRule="auto"/>
        <w:ind w:left="1"/>
        <w:jc w:val="both"/>
        <w:rPr>
          <w:rFonts w:ascii="Arial" w:hAnsi="Arial" w:cs="Arial"/>
          <w:bCs/>
          <w:sz w:val="24"/>
          <w:szCs w:val="24"/>
        </w:rPr>
      </w:pPr>
      <w:r w:rsidRPr="00513230">
        <w:rPr>
          <w:rFonts w:ascii="Arial" w:hAnsi="Arial" w:cs="Arial"/>
          <w:bCs/>
          <w:sz w:val="24"/>
          <w:szCs w:val="24"/>
        </w:rPr>
        <w:t>1</w:t>
      </w:r>
      <w:r w:rsidR="00042FD8">
        <w:rPr>
          <w:rFonts w:ascii="Arial" w:hAnsi="Arial" w:cs="Arial"/>
          <w:bCs/>
          <w:sz w:val="24"/>
          <w:szCs w:val="24"/>
        </w:rPr>
        <w:t>7</w:t>
      </w:r>
      <w:r w:rsidR="00366C4E" w:rsidRPr="00513230">
        <w:rPr>
          <w:rFonts w:ascii="Arial" w:hAnsi="Arial" w:cs="Arial"/>
          <w:bCs/>
          <w:sz w:val="24"/>
          <w:szCs w:val="24"/>
        </w:rPr>
        <w:t xml:space="preserve">.7 </w:t>
      </w:r>
      <w:r w:rsidR="0094225E" w:rsidRPr="00513230">
        <w:rPr>
          <w:rFonts w:ascii="Arial" w:hAnsi="Arial" w:cs="Arial"/>
          <w:bCs/>
          <w:sz w:val="24"/>
          <w:szCs w:val="24"/>
        </w:rPr>
        <w:t>Todas as informações, resultados, relatórios e quaisquer outros</w:t>
      </w:r>
      <w:r w:rsidR="0094225E" w:rsidRPr="00A17582">
        <w:rPr>
          <w:rFonts w:ascii="Arial" w:hAnsi="Arial" w:cs="Arial"/>
          <w:bCs/>
          <w:sz w:val="24"/>
          <w:szCs w:val="24"/>
        </w:rPr>
        <w:t xml:space="preserve"> documentos obtidos ou elaborados </w:t>
      </w:r>
      <w:r w:rsidR="003750DA" w:rsidRPr="00DB6537">
        <w:rPr>
          <w:rFonts w:ascii="Arial" w:hAnsi="Arial" w:cs="Arial"/>
          <w:bCs/>
          <w:sz w:val="24"/>
          <w:szCs w:val="24"/>
        </w:rPr>
        <w:t>pela fornecedora durante a execução do objeto da Ata de Registro de Preços</w:t>
      </w:r>
      <w:r w:rsidR="0094225E" w:rsidRPr="00A17582">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7AAEEBC" w14:textId="409AFFD0" w:rsidR="00114CC7" w:rsidRDefault="007D1178" w:rsidP="0083157A">
      <w:pPr>
        <w:suppressAutoHyphens/>
        <w:spacing w:before="120" w:after="0" w:line="360" w:lineRule="auto"/>
        <w:jc w:val="both"/>
        <w:rPr>
          <w:rFonts w:ascii="Arial" w:hAnsi="Arial" w:cs="Arial"/>
          <w:bCs/>
          <w:sz w:val="24"/>
          <w:szCs w:val="24"/>
        </w:rPr>
      </w:pPr>
      <w:r w:rsidRPr="00513230">
        <w:rPr>
          <w:rFonts w:ascii="Arial" w:hAnsi="Arial" w:cs="Arial"/>
          <w:bCs/>
          <w:sz w:val="24"/>
          <w:szCs w:val="24"/>
        </w:rPr>
        <w:lastRenderedPageBreak/>
        <w:t>1</w:t>
      </w:r>
      <w:r w:rsidR="00042FD8">
        <w:rPr>
          <w:rFonts w:ascii="Arial" w:hAnsi="Arial" w:cs="Arial"/>
          <w:bCs/>
          <w:sz w:val="24"/>
          <w:szCs w:val="24"/>
        </w:rPr>
        <w:t>7</w:t>
      </w:r>
      <w:r w:rsidR="00366C4E" w:rsidRPr="00513230">
        <w:rPr>
          <w:rFonts w:ascii="Arial" w:hAnsi="Arial" w:cs="Arial"/>
          <w:bCs/>
          <w:sz w:val="24"/>
          <w:szCs w:val="24"/>
        </w:rPr>
        <w:t xml:space="preserve">.8 </w:t>
      </w:r>
      <w:r w:rsidR="0094225E" w:rsidRPr="00513230">
        <w:rPr>
          <w:rFonts w:ascii="Arial" w:hAnsi="Arial" w:cs="Arial"/>
          <w:bCs/>
          <w:sz w:val="24"/>
          <w:szCs w:val="24"/>
        </w:rPr>
        <w:t xml:space="preserve">A contratação será formalizada mediante </w:t>
      </w:r>
      <w:r w:rsidR="00C7132F" w:rsidRPr="00513230">
        <w:rPr>
          <w:rFonts w:ascii="Arial" w:hAnsi="Arial" w:cs="Arial"/>
          <w:bCs/>
          <w:sz w:val="24"/>
          <w:szCs w:val="24"/>
        </w:rPr>
        <w:t xml:space="preserve">emissão de </w:t>
      </w:r>
      <w:r w:rsidR="00732A97" w:rsidRPr="00513230">
        <w:rPr>
          <w:rFonts w:ascii="Arial" w:hAnsi="Arial" w:cs="Arial"/>
          <w:bCs/>
          <w:sz w:val="24"/>
          <w:szCs w:val="24"/>
        </w:rPr>
        <w:t>Ordem de Compra</w:t>
      </w:r>
      <w:r w:rsidR="00732A97">
        <w:rPr>
          <w:rFonts w:ascii="Arial" w:hAnsi="Arial" w:cs="Arial"/>
          <w:bCs/>
          <w:sz w:val="24"/>
          <w:szCs w:val="24"/>
        </w:rPr>
        <w:t xml:space="preserve"> e/ou Serviço </w:t>
      </w:r>
      <w:r w:rsidR="00780549">
        <w:rPr>
          <w:rFonts w:ascii="Arial" w:hAnsi="Arial" w:cs="Arial"/>
          <w:bCs/>
          <w:sz w:val="24"/>
          <w:szCs w:val="24"/>
        </w:rPr>
        <w:t xml:space="preserve">ou </w:t>
      </w:r>
      <w:r w:rsidR="00780549">
        <w:rPr>
          <w:rFonts w:ascii="Arial" w:hAnsi="Arial" w:cs="Arial"/>
          <w:sz w:val="24"/>
          <w:szCs w:val="24"/>
        </w:rPr>
        <w:t>outro instrumento contratual</w:t>
      </w:r>
      <w:r w:rsidR="0094225E" w:rsidRPr="00A17582">
        <w:rPr>
          <w:rFonts w:ascii="Arial" w:hAnsi="Arial" w:cs="Arial"/>
          <w:bCs/>
          <w:sz w:val="24"/>
          <w:szCs w:val="24"/>
        </w:rPr>
        <w:t xml:space="preserve">, nos termos do art. </w:t>
      </w:r>
      <w:r w:rsidR="00897047">
        <w:rPr>
          <w:rFonts w:ascii="Arial" w:hAnsi="Arial" w:cs="Arial"/>
          <w:bCs/>
          <w:sz w:val="24"/>
          <w:szCs w:val="24"/>
        </w:rPr>
        <w:t>80</w:t>
      </w:r>
      <w:r w:rsidR="0094225E" w:rsidRPr="00A17582">
        <w:rPr>
          <w:rFonts w:ascii="Arial" w:hAnsi="Arial" w:cs="Arial"/>
          <w:bCs/>
          <w:sz w:val="24"/>
          <w:szCs w:val="24"/>
        </w:rPr>
        <w:t xml:space="preserve">, do RILC. </w:t>
      </w:r>
    </w:p>
    <w:p w14:paraId="4B8E1C98" w14:textId="6D543780" w:rsidR="00E67984" w:rsidRPr="00513230" w:rsidRDefault="007D1178" w:rsidP="00E67984">
      <w:pPr>
        <w:suppressAutoHyphens/>
        <w:spacing w:before="120" w:after="0" w:line="360" w:lineRule="auto"/>
        <w:jc w:val="both"/>
        <w:rPr>
          <w:rFonts w:ascii="Arial" w:hAnsi="Arial" w:cs="Arial"/>
          <w:bCs/>
          <w:sz w:val="24"/>
          <w:szCs w:val="24"/>
        </w:rPr>
      </w:pPr>
      <w:r w:rsidRPr="00513230">
        <w:rPr>
          <w:rFonts w:ascii="Arial" w:hAnsi="Arial" w:cs="Arial"/>
          <w:bCs/>
          <w:sz w:val="24"/>
          <w:szCs w:val="24"/>
        </w:rPr>
        <w:t>1</w:t>
      </w:r>
      <w:r w:rsidR="00042FD8">
        <w:rPr>
          <w:rFonts w:ascii="Arial" w:hAnsi="Arial" w:cs="Arial"/>
          <w:bCs/>
          <w:sz w:val="24"/>
          <w:szCs w:val="24"/>
        </w:rPr>
        <w:t>7</w:t>
      </w:r>
      <w:r w:rsidRPr="00513230">
        <w:rPr>
          <w:rFonts w:ascii="Arial" w:hAnsi="Arial" w:cs="Arial"/>
          <w:bCs/>
          <w:sz w:val="24"/>
          <w:szCs w:val="24"/>
        </w:rPr>
        <w:t>.9 Aplica-se a</w:t>
      </w:r>
      <w:r w:rsidR="00E67984" w:rsidRPr="00513230">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25EBC62B" w14:textId="45D49943" w:rsidR="00DD50F6" w:rsidRPr="00513230" w:rsidRDefault="00DD50F6" w:rsidP="00DD50F6">
      <w:pPr>
        <w:spacing w:before="120" w:line="360" w:lineRule="auto"/>
        <w:jc w:val="both"/>
        <w:rPr>
          <w:rFonts w:ascii="Arial" w:hAnsi="Arial" w:cs="Arial"/>
          <w:sz w:val="24"/>
          <w:szCs w:val="24"/>
        </w:rPr>
      </w:pPr>
      <w:r w:rsidRPr="00513230">
        <w:rPr>
          <w:rFonts w:ascii="Arial" w:hAnsi="Arial" w:cs="Arial"/>
          <w:sz w:val="24"/>
          <w:szCs w:val="24"/>
        </w:rPr>
        <w:t>1</w:t>
      </w:r>
      <w:r w:rsidR="00042FD8">
        <w:rPr>
          <w:rFonts w:ascii="Arial" w:hAnsi="Arial" w:cs="Arial"/>
          <w:sz w:val="24"/>
          <w:szCs w:val="24"/>
        </w:rPr>
        <w:t>7</w:t>
      </w:r>
      <w:r w:rsidRPr="00513230">
        <w:rPr>
          <w:rFonts w:ascii="Arial" w:hAnsi="Arial" w:cs="Arial"/>
          <w:sz w:val="24"/>
          <w:szCs w:val="24"/>
        </w:rPr>
        <w:t>.1</w:t>
      </w:r>
      <w:r w:rsidR="00A026FB" w:rsidRPr="00513230">
        <w:rPr>
          <w:rFonts w:ascii="Arial" w:hAnsi="Arial" w:cs="Arial"/>
          <w:sz w:val="24"/>
          <w:szCs w:val="24"/>
        </w:rPr>
        <w:t>0</w:t>
      </w:r>
      <w:r w:rsidRPr="00513230">
        <w:rPr>
          <w:rFonts w:ascii="Arial" w:hAnsi="Arial" w:cs="Arial"/>
          <w:sz w:val="24"/>
          <w:szCs w:val="24"/>
        </w:rPr>
        <w:t>. Toda e qualquer atividade de tratamento de dados deve atender às finalidades e limites previstos na contratação e estar em conformidade com a legislação aplicável, principalmente, mas não se limitando à Lei 13.709/18 ("Lei Geral de Proteção de Dados" ou "LGPD")</w:t>
      </w:r>
      <w:r w:rsidR="00096DFD">
        <w:rPr>
          <w:rFonts w:ascii="Arial" w:hAnsi="Arial" w:cs="Arial"/>
          <w:sz w:val="24"/>
          <w:szCs w:val="24"/>
        </w:rPr>
        <w:t xml:space="preserve"> </w:t>
      </w:r>
      <w:r w:rsidR="00096DFD" w:rsidRPr="007B246D">
        <w:rPr>
          <w:rFonts w:ascii="Arial" w:hAnsi="Arial" w:cs="Arial"/>
          <w:sz w:val="24"/>
          <w:szCs w:val="24"/>
        </w:rPr>
        <w:t>e ao artigo 32-A do RILC</w:t>
      </w:r>
      <w:r w:rsidRPr="007B246D">
        <w:rPr>
          <w:rFonts w:ascii="Arial" w:hAnsi="Arial" w:cs="Arial"/>
          <w:sz w:val="24"/>
          <w:szCs w:val="24"/>
        </w:rPr>
        <w:t>.</w:t>
      </w:r>
    </w:p>
    <w:p w14:paraId="611E1604" w14:textId="4A037587" w:rsidR="0094225E" w:rsidRDefault="007D1178" w:rsidP="0083157A">
      <w:pPr>
        <w:suppressAutoHyphens/>
        <w:spacing w:before="120" w:after="0" w:line="360" w:lineRule="auto"/>
        <w:jc w:val="both"/>
        <w:rPr>
          <w:rFonts w:ascii="Arial" w:hAnsi="Arial" w:cs="Arial"/>
          <w:bCs/>
          <w:sz w:val="24"/>
          <w:szCs w:val="24"/>
        </w:rPr>
      </w:pPr>
      <w:r w:rsidRPr="00513230">
        <w:rPr>
          <w:rFonts w:ascii="Arial" w:hAnsi="Arial" w:cs="Arial"/>
          <w:bCs/>
          <w:sz w:val="24"/>
          <w:szCs w:val="24"/>
        </w:rPr>
        <w:t>1</w:t>
      </w:r>
      <w:r w:rsidR="00042FD8">
        <w:rPr>
          <w:rFonts w:ascii="Arial" w:hAnsi="Arial" w:cs="Arial"/>
          <w:bCs/>
          <w:sz w:val="24"/>
          <w:szCs w:val="24"/>
        </w:rPr>
        <w:t>7</w:t>
      </w:r>
      <w:r w:rsidR="00366C4E" w:rsidRPr="00513230">
        <w:rPr>
          <w:rFonts w:ascii="Arial" w:hAnsi="Arial" w:cs="Arial"/>
          <w:bCs/>
          <w:sz w:val="24"/>
          <w:szCs w:val="24"/>
        </w:rPr>
        <w:t>.</w:t>
      </w:r>
      <w:r w:rsidR="00E67984" w:rsidRPr="00513230">
        <w:rPr>
          <w:rFonts w:ascii="Arial" w:hAnsi="Arial" w:cs="Arial"/>
          <w:bCs/>
          <w:sz w:val="24"/>
          <w:szCs w:val="24"/>
        </w:rPr>
        <w:t>1</w:t>
      </w:r>
      <w:r w:rsidR="00A026FB" w:rsidRPr="00513230">
        <w:rPr>
          <w:rFonts w:ascii="Arial" w:hAnsi="Arial" w:cs="Arial"/>
          <w:bCs/>
          <w:sz w:val="24"/>
          <w:szCs w:val="24"/>
        </w:rPr>
        <w:t xml:space="preserve">1 </w:t>
      </w:r>
      <w:r w:rsidR="0094225E" w:rsidRPr="00513230">
        <w:rPr>
          <w:rFonts w:ascii="Arial" w:hAnsi="Arial" w:cs="Arial"/>
          <w:bCs/>
          <w:sz w:val="24"/>
          <w:szCs w:val="24"/>
        </w:rPr>
        <w:t>A CESAMA</w:t>
      </w:r>
      <w:r w:rsidR="0094225E" w:rsidRPr="00581304">
        <w:rPr>
          <w:rFonts w:ascii="Arial" w:hAnsi="Arial" w:cs="Arial"/>
          <w:bCs/>
          <w:sz w:val="24"/>
          <w:szCs w:val="24"/>
        </w:rPr>
        <w:t>, constituída na forma de empresa pública, não é contribuinte do ICMS, observando, portanto, o regulamento do Imposto sobre Operações Relativas à Circulação de Mercadorias</w:t>
      </w:r>
      <w:r w:rsidR="0094225E" w:rsidRPr="00A17582">
        <w:rPr>
          <w:rFonts w:ascii="Arial" w:hAnsi="Arial" w:cs="Arial"/>
          <w:bCs/>
          <w:sz w:val="24"/>
          <w:szCs w:val="24"/>
        </w:rPr>
        <w:t xml:space="preserve"> e Sobre Prestações de Serviços de Transporte Interestadual e Intermunicipal e de Comunicação (RICMS – SEFAZ/MG), em seu Anexo IX, Capítulo XXXVI, que dispõe:</w:t>
      </w:r>
    </w:p>
    <w:p w14:paraId="5A3F92B5" w14:textId="77777777" w:rsidR="0094225E" w:rsidRPr="00C31F7A" w:rsidRDefault="0094225E" w:rsidP="00897047">
      <w:pPr>
        <w:spacing w:before="120"/>
        <w:ind w:left="2268"/>
        <w:jc w:val="both"/>
        <w:rPr>
          <w:rFonts w:ascii="Arial" w:hAnsi="Arial" w:cs="Arial"/>
          <w:bCs/>
          <w:sz w:val="20"/>
          <w:szCs w:val="20"/>
        </w:rPr>
      </w:pPr>
      <w:r w:rsidRPr="00C31F7A">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C31F7A">
        <w:rPr>
          <w:rFonts w:ascii="Arial" w:hAnsi="Arial" w:cs="Arial"/>
          <w:bCs/>
          <w:sz w:val="20"/>
          <w:szCs w:val="20"/>
        </w:rPr>
        <w:t>.</w:t>
      </w:r>
    </w:p>
    <w:p w14:paraId="53EC223D" w14:textId="77777777" w:rsidR="00750C26" w:rsidRDefault="00750C26" w:rsidP="0094225E">
      <w:pPr>
        <w:spacing w:before="120"/>
        <w:ind w:left="2268"/>
        <w:rPr>
          <w:rFonts w:ascii="Arial" w:hAnsi="Arial" w:cs="Arial"/>
          <w:bCs/>
          <w:sz w:val="24"/>
          <w:szCs w:val="24"/>
        </w:rPr>
      </w:pPr>
    </w:p>
    <w:p w14:paraId="4B40978A" w14:textId="1CE3882A" w:rsidR="00531737" w:rsidRDefault="00531737" w:rsidP="000160E9">
      <w:pPr>
        <w:jc w:val="center"/>
        <w:rPr>
          <w:rFonts w:cs="Calibri"/>
          <w:sz w:val="24"/>
        </w:rPr>
      </w:pPr>
      <w:r>
        <w:rPr>
          <w:rFonts w:cs="Calibri"/>
          <w:sz w:val="24"/>
        </w:rPr>
        <w:t>ASSINADO NO ORIGINAL</w:t>
      </w:r>
    </w:p>
    <w:p w14:paraId="24EA5B00" w14:textId="61245E40" w:rsidR="000160E9" w:rsidRDefault="007B246D" w:rsidP="000160E9">
      <w:pPr>
        <w:jc w:val="center"/>
        <w:rPr>
          <w:rFonts w:ascii="Arial" w:eastAsia="Arial" w:hAnsi="Arial" w:cs="Arial"/>
          <w:sz w:val="24"/>
        </w:rPr>
      </w:pPr>
      <w:r>
        <w:rPr>
          <w:rFonts w:cs="Calibri"/>
          <w:sz w:val="24"/>
        </w:rPr>
        <w:t>Fabiana Vicente de Mesquita</w:t>
      </w:r>
      <w:r w:rsidR="000160E9">
        <w:rPr>
          <w:rFonts w:cs="Calibri"/>
          <w:sz w:val="24"/>
        </w:rPr>
        <w:br/>
      </w:r>
      <w:r w:rsidR="000160E9">
        <w:rPr>
          <w:rFonts w:ascii="Arial" w:eastAsia="Arial" w:hAnsi="Arial" w:cs="Arial"/>
          <w:sz w:val="24"/>
        </w:rPr>
        <w:t xml:space="preserve">Chefe </w:t>
      </w:r>
      <w:proofErr w:type="spellStart"/>
      <w:r w:rsidR="000160E9">
        <w:rPr>
          <w:rFonts w:ascii="Arial" w:eastAsia="Arial" w:hAnsi="Arial" w:cs="Arial"/>
          <w:sz w:val="24"/>
        </w:rPr>
        <w:t>Dpto</w:t>
      </w:r>
      <w:proofErr w:type="spellEnd"/>
      <w:r w:rsidR="000160E9">
        <w:rPr>
          <w:rFonts w:ascii="Arial" w:eastAsia="Arial" w:hAnsi="Arial" w:cs="Arial"/>
          <w:sz w:val="24"/>
        </w:rPr>
        <w:t xml:space="preserve">. </w:t>
      </w:r>
      <w:r>
        <w:rPr>
          <w:rFonts w:ascii="Arial" w:eastAsia="Arial" w:hAnsi="Arial" w:cs="Arial"/>
          <w:sz w:val="24"/>
        </w:rPr>
        <w:t>De Suprimentos</w:t>
      </w:r>
    </w:p>
    <w:p w14:paraId="4DB1C480" w14:textId="77777777" w:rsidR="000160E9" w:rsidRDefault="000160E9" w:rsidP="000160E9">
      <w:pPr>
        <w:spacing w:before="120"/>
        <w:ind w:left="2268"/>
        <w:rPr>
          <w:rFonts w:ascii="Arial" w:hAnsi="Arial" w:cs="Arial"/>
          <w:bCs/>
          <w:sz w:val="24"/>
          <w:szCs w:val="24"/>
        </w:rPr>
      </w:pPr>
    </w:p>
    <w:p w14:paraId="37CC3080" w14:textId="0950CFC4" w:rsidR="00295378" w:rsidRPr="006E3536" w:rsidRDefault="00295378" w:rsidP="000160E9">
      <w:pPr>
        <w:jc w:val="center"/>
        <w:rPr>
          <w:rFonts w:ascii="Arial" w:eastAsia="Arial" w:hAnsi="Arial" w:cs="Arial"/>
          <w:color w:val="FFFFFF" w:themeColor="background1"/>
          <w:sz w:val="24"/>
        </w:rPr>
      </w:pPr>
      <w:bookmarkStart w:id="2" w:name="_Hlk156573008"/>
      <w:r>
        <w:rPr>
          <w:rFonts w:ascii="Arial" w:hAnsi="Arial" w:cs="Arial"/>
          <w:bCs/>
          <w:sz w:val="24"/>
          <w:szCs w:val="24"/>
        </w:rPr>
        <w:t>Autorizado/Aprovado por</w:t>
      </w:r>
      <w:bookmarkEnd w:id="2"/>
      <w:r w:rsidR="006E3536">
        <w:rPr>
          <w:rFonts w:ascii="Arial" w:hAnsi="Arial" w:cs="Arial"/>
          <w:bCs/>
          <w:sz w:val="24"/>
          <w:szCs w:val="24"/>
        </w:rPr>
        <w:t xml:space="preserve"> </w:t>
      </w:r>
    </w:p>
    <w:p w14:paraId="6BF0070F" w14:textId="77777777" w:rsidR="00A31D59" w:rsidRDefault="00A31D59" w:rsidP="000160E9">
      <w:pPr>
        <w:jc w:val="center"/>
        <w:rPr>
          <w:rFonts w:ascii="Arial" w:eastAsia="Arial" w:hAnsi="Arial" w:cs="Arial"/>
          <w:sz w:val="24"/>
        </w:rPr>
      </w:pPr>
    </w:p>
    <w:p w14:paraId="683524E9" w14:textId="77777777" w:rsidR="00531737" w:rsidRDefault="00531737" w:rsidP="000160E9">
      <w:pPr>
        <w:jc w:val="center"/>
        <w:rPr>
          <w:rFonts w:ascii="Arial" w:eastAsia="Arial" w:hAnsi="Arial" w:cs="Arial"/>
          <w:sz w:val="24"/>
        </w:rPr>
      </w:pPr>
    </w:p>
    <w:p w14:paraId="7F03BA81" w14:textId="77777777" w:rsidR="00531737" w:rsidRDefault="00531737" w:rsidP="000160E9">
      <w:pPr>
        <w:jc w:val="center"/>
        <w:rPr>
          <w:rFonts w:ascii="Arial" w:eastAsia="Arial" w:hAnsi="Arial" w:cs="Arial"/>
          <w:sz w:val="24"/>
        </w:rPr>
      </w:pPr>
    </w:p>
    <w:p w14:paraId="02270EE0" w14:textId="0B2C7722" w:rsidR="00531737" w:rsidRDefault="00531737" w:rsidP="000160E9">
      <w:pPr>
        <w:jc w:val="center"/>
        <w:rPr>
          <w:rFonts w:ascii="Arial" w:eastAsia="Arial" w:hAnsi="Arial" w:cs="Arial"/>
          <w:sz w:val="24"/>
        </w:rPr>
      </w:pPr>
      <w:r>
        <w:rPr>
          <w:rFonts w:ascii="Arial" w:eastAsia="Arial" w:hAnsi="Arial" w:cs="Arial"/>
          <w:sz w:val="24"/>
        </w:rPr>
        <w:lastRenderedPageBreak/>
        <w:t>ASSINADO NO ORIGINAL</w:t>
      </w:r>
    </w:p>
    <w:p w14:paraId="2F6D7BB6" w14:textId="4D16E39E" w:rsidR="000160E9" w:rsidRDefault="007B246D" w:rsidP="000160E9">
      <w:pPr>
        <w:jc w:val="center"/>
        <w:rPr>
          <w:rFonts w:ascii="Arial" w:eastAsia="Arial" w:hAnsi="Arial" w:cs="Arial"/>
          <w:sz w:val="24"/>
        </w:rPr>
      </w:pPr>
      <w:r>
        <w:rPr>
          <w:rFonts w:ascii="Arial" w:eastAsia="Arial" w:hAnsi="Arial" w:cs="Arial"/>
          <w:sz w:val="24"/>
        </w:rPr>
        <w:t>Juliane Nogueira</w:t>
      </w:r>
      <w:r w:rsidR="000160E9">
        <w:rPr>
          <w:rFonts w:cs="Calibri"/>
          <w:sz w:val="24"/>
        </w:rPr>
        <w:br/>
      </w:r>
      <w:r w:rsidR="000160E9">
        <w:rPr>
          <w:rFonts w:ascii="Arial" w:eastAsia="Arial" w:hAnsi="Arial" w:cs="Arial"/>
          <w:sz w:val="24"/>
        </w:rPr>
        <w:t xml:space="preserve">Gerente </w:t>
      </w:r>
      <w:r>
        <w:rPr>
          <w:rFonts w:ascii="Arial" w:eastAsia="Arial" w:hAnsi="Arial" w:cs="Arial"/>
          <w:sz w:val="24"/>
        </w:rPr>
        <w:t>de Infraestrutura</w:t>
      </w:r>
    </w:p>
    <w:p w14:paraId="149436CC" w14:textId="77777777" w:rsidR="00531737" w:rsidRDefault="00531737" w:rsidP="000160E9">
      <w:pPr>
        <w:jc w:val="center"/>
        <w:rPr>
          <w:rFonts w:ascii="Arial" w:eastAsia="Arial" w:hAnsi="Arial" w:cs="Arial"/>
          <w:sz w:val="24"/>
        </w:rPr>
      </w:pPr>
    </w:p>
    <w:p w14:paraId="42E9E143" w14:textId="12C40CC1" w:rsidR="000160E9" w:rsidRDefault="00531737" w:rsidP="000160E9">
      <w:pPr>
        <w:jc w:val="center"/>
        <w:rPr>
          <w:rFonts w:ascii="Arial" w:eastAsia="Arial" w:hAnsi="Arial" w:cs="Arial"/>
        </w:rPr>
      </w:pPr>
      <w:r>
        <w:rPr>
          <w:rFonts w:ascii="Arial" w:eastAsia="Arial" w:hAnsi="Arial" w:cs="Arial"/>
        </w:rPr>
        <w:t>ASSINADO NO ORIGINAL</w:t>
      </w:r>
    </w:p>
    <w:p w14:paraId="2173A66D" w14:textId="1C242758" w:rsidR="000160E9" w:rsidRDefault="007B246D" w:rsidP="000160E9">
      <w:pPr>
        <w:jc w:val="center"/>
        <w:rPr>
          <w:rFonts w:ascii="Arial" w:eastAsia="Arial" w:hAnsi="Arial" w:cs="Arial"/>
          <w:sz w:val="24"/>
        </w:rPr>
      </w:pPr>
      <w:r>
        <w:rPr>
          <w:rFonts w:ascii="Arial" w:eastAsia="Arial" w:hAnsi="Arial" w:cs="Arial"/>
        </w:rPr>
        <w:t xml:space="preserve">Renata </w:t>
      </w:r>
      <w:r w:rsidR="003169BE">
        <w:rPr>
          <w:rFonts w:ascii="Arial" w:eastAsia="Arial" w:hAnsi="Arial" w:cs="Arial"/>
        </w:rPr>
        <w:t>Fernandes da Silva</w:t>
      </w:r>
    </w:p>
    <w:p w14:paraId="6CC46A54" w14:textId="068E8A74" w:rsidR="000160E9" w:rsidRPr="00BF7FA1" w:rsidRDefault="000160E9" w:rsidP="000160E9">
      <w:pPr>
        <w:jc w:val="center"/>
        <w:rPr>
          <w:rFonts w:ascii="Arial" w:eastAsia="Arial" w:hAnsi="Arial" w:cs="Arial"/>
        </w:rPr>
      </w:pPr>
      <w:r>
        <w:rPr>
          <w:rFonts w:ascii="Arial" w:eastAsia="Arial" w:hAnsi="Arial" w:cs="Arial"/>
          <w:sz w:val="24"/>
        </w:rPr>
        <w:t>Diretor</w:t>
      </w:r>
      <w:r w:rsidR="003169BE">
        <w:rPr>
          <w:rFonts w:ascii="Arial" w:eastAsia="Arial" w:hAnsi="Arial" w:cs="Arial"/>
          <w:sz w:val="24"/>
        </w:rPr>
        <w:t>a Financeira e Administrativa</w:t>
      </w:r>
    </w:p>
    <w:p w14:paraId="46300456" w14:textId="77777777" w:rsidR="0094225E" w:rsidRPr="00A17582" w:rsidRDefault="0094225E" w:rsidP="0094225E">
      <w:pPr>
        <w:spacing w:before="120"/>
        <w:ind w:left="2268"/>
        <w:rPr>
          <w:rFonts w:ascii="Arial" w:hAnsi="Arial" w:cs="Arial"/>
          <w:bCs/>
          <w:sz w:val="24"/>
          <w:szCs w:val="24"/>
        </w:rPr>
      </w:pPr>
    </w:p>
    <w:sectPr w:rsidR="0094225E" w:rsidRPr="00A17582" w:rsidSect="00733DB0">
      <w:headerReference w:type="default" r:id="rId12"/>
      <w:footerReference w:type="even" r:id="rId13"/>
      <w:footerReference w:type="defaul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68E66" w14:textId="77777777" w:rsidR="00705C99" w:rsidRDefault="00705C99" w:rsidP="00912249">
      <w:pPr>
        <w:spacing w:after="0" w:line="240" w:lineRule="auto"/>
      </w:pPr>
      <w:r>
        <w:separator/>
      </w:r>
    </w:p>
  </w:endnote>
  <w:endnote w:type="continuationSeparator" w:id="0">
    <w:p w14:paraId="6718572B" w14:textId="77777777" w:rsidR="00705C99" w:rsidRDefault="00705C99"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Rodap"/>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 xml:space="preserve">Companhia de Saneamento Municipal – </w:t>
    </w:r>
    <w:proofErr w:type="spellStart"/>
    <w:r w:rsidRPr="00262B4E">
      <w:rPr>
        <w:rFonts w:ascii="Arial" w:hAnsi="Arial" w:cs="Arial"/>
        <w:b/>
        <w:color w:val="AEAAAA"/>
        <w:sz w:val="16"/>
        <w:szCs w:val="16"/>
      </w:rPr>
      <w:t>Cesama</w:t>
    </w:r>
    <w:proofErr w:type="spellEnd"/>
  </w:p>
  <w:p w14:paraId="267359D6"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74D8D" w14:textId="77777777" w:rsidR="00705C99" w:rsidRDefault="00705C99" w:rsidP="00912249">
      <w:pPr>
        <w:spacing w:after="0" w:line="240" w:lineRule="auto"/>
      </w:pPr>
      <w:r>
        <w:separator/>
      </w:r>
    </w:p>
  </w:footnote>
  <w:footnote w:type="continuationSeparator" w:id="0">
    <w:p w14:paraId="1B0A4F7A" w14:textId="77777777" w:rsidR="00705C99" w:rsidRDefault="00705C99"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1537B2B5" w:rsidR="0045236C" w:rsidRPr="00262B4E" w:rsidRDefault="00E623BA" w:rsidP="00D7507E">
    <w:pPr>
      <w:pStyle w:val="Cabealho"/>
      <w:jc w:val="both"/>
      <w:rPr>
        <w:sz w:val="16"/>
        <w:szCs w:val="16"/>
      </w:rPr>
    </w:pPr>
    <w:r>
      <w:rPr>
        <w:noProof/>
        <w:sz w:val="16"/>
        <w:szCs w:val="16"/>
      </w:rPr>
      <w:drawing>
        <wp:inline distT="0" distB="0" distL="0" distR="0" wp14:anchorId="14CF8F97" wp14:editId="79C4526B">
          <wp:extent cx="5388949" cy="678179"/>
          <wp:effectExtent l="0" t="0" r="2540" b="8255"/>
          <wp:docPr id="2181999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388949" cy="6781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6"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2"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421760131">
    <w:abstractNumId w:val="12"/>
  </w:num>
  <w:num w:numId="2" w16cid:durableId="1889801121">
    <w:abstractNumId w:val="9"/>
  </w:num>
  <w:num w:numId="3" w16cid:durableId="1155296270">
    <w:abstractNumId w:val="22"/>
  </w:num>
  <w:num w:numId="4" w16cid:durableId="1413820027">
    <w:abstractNumId w:val="13"/>
  </w:num>
  <w:num w:numId="5" w16cid:durableId="38556425">
    <w:abstractNumId w:val="10"/>
  </w:num>
  <w:num w:numId="6" w16cid:durableId="151456221">
    <w:abstractNumId w:val="18"/>
  </w:num>
  <w:num w:numId="7" w16cid:durableId="741755814">
    <w:abstractNumId w:val="3"/>
  </w:num>
  <w:num w:numId="8" w16cid:durableId="1042905781">
    <w:abstractNumId w:val="4"/>
  </w:num>
  <w:num w:numId="9" w16cid:durableId="25837308">
    <w:abstractNumId w:val="16"/>
  </w:num>
  <w:num w:numId="10" w16cid:durableId="1360741714">
    <w:abstractNumId w:val="7"/>
  </w:num>
  <w:num w:numId="11" w16cid:durableId="2121605559">
    <w:abstractNumId w:val="23"/>
  </w:num>
  <w:num w:numId="12" w16cid:durableId="1781949339">
    <w:abstractNumId w:val="21"/>
  </w:num>
  <w:num w:numId="13" w16cid:durableId="137461517">
    <w:abstractNumId w:val="20"/>
  </w:num>
  <w:num w:numId="14" w16cid:durableId="1588346850">
    <w:abstractNumId w:val="2"/>
  </w:num>
  <w:num w:numId="15" w16cid:durableId="864633311">
    <w:abstractNumId w:val="5"/>
  </w:num>
  <w:num w:numId="16" w16cid:durableId="2056156592">
    <w:abstractNumId w:val="1"/>
  </w:num>
  <w:num w:numId="17" w16cid:durableId="1661234308">
    <w:abstractNumId w:val="14"/>
  </w:num>
  <w:num w:numId="18" w16cid:durableId="15516468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4139129">
    <w:abstractNumId w:val="6"/>
  </w:num>
  <w:num w:numId="20" w16cid:durableId="265694662">
    <w:abstractNumId w:val="8"/>
  </w:num>
  <w:num w:numId="21" w16cid:durableId="1260143200">
    <w:abstractNumId w:val="15"/>
  </w:num>
  <w:num w:numId="22" w16cid:durableId="1917126757">
    <w:abstractNumId w:val="11"/>
  </w:num>
  <w:num w:numId="23" w16cid:durableId="59791759">
    <w:abstractNumId w:val="17"/>
  </w:num>
  <w:num w:numId="24" w16cid:durableId="1582258577">
    <w:abstractNumId w:val="19"/>
  </w:num>
  <w:num w:numId="25" w16cid:durableId="2138722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35947"/>
    <w:rsid w:val="00042FD8"/>
    <w:rsid w:val="0005325E"/>
    <w:rsid w:val="00060CE6"/>
    <w:rsid w:val="00063D34"/>
    <w:rsid w:val="00070AAE"/>
    <w:rsid w:val="0008769F"/>
    <w:rsid w:val="00096BB7"/>
    <w:rsid w:val="00096DFD"/>
    <w:rsid w:val="000A0FD0"/>
    <w:rsid w:val="000C6DE1"/>
    <w:rsid w:val="000D05D0"/>
    <w:rsid w:val="000D0DFF"/>
    <w:rsid w:val="000D7104"/>
    <w:rsid w:val="000E19F2"/>
    <w:rsid w:val="00100B1A"/>
    <w:rsid w:val="0011088D"/>
    <w:rsid w:val="00114CC7"/>
    <w:rsid w:val="00131CAD"/>
    <w:rsid w:val="0013419A"/>
    <w:rsid w:val="0013440A"/>
    <w:rsid w:val="00140B74"/>
    <w:rsid w:val="0014732C"/>
    <w:rsid w:val="00153A72"/>
    <w:rsid w:val="001555E6"/>
    <w:rsid w:val="0016403A"/>
    <w:rsid w:val="00165580"/>
    <w:rsid w:val="001665AA"/>
    <w:rsid w:val="00180317"/>
    <w:rsid w:val="00184B13"/>
    <w:rsid w:val="001A7473"/>
    <w:rsid w:val="001B58EC"/>
    <w:rsid w:val="001C46F8"/>
    <w:rsid w:val="001D1C5E"/>
    <w:rsid w:val="001E1E83"/>
    <w:rsid w:val="00205165"/>
    <w:rsid w:val="00207631"/>
    <w:rsid w:val="00214E6C"/>
    <w:rsid w:val="002201A1"/>
    <w:rsid w:val="002333E6"/>
    <w:rsid w:val="00245425"/>
    <w:rsid w:val="00251F00"/>
    <w:rsid w:val="002543AB"/>
    <w:rsid w:val="00254F71"/>
    <w:rsid w:val="00256705"/>
    <w:rsid w:val="00262B4E"/>
    <w:rsid w:val="00295378"/>
    <w:rsid w:val="002A33FC"/>
    <w:rsid w:val="002A3AFB"/>
    <w:rsid w:val="002A6AA0"/>
    <w:rsid w:val="002B023D"/>
    <w:rsid w:val="002B3E00"/>
    <w:rsid w:val="002C7A88"/>
    <w:rsid w:val="002D42AF"/>
    <w:rsid w:val="002D452D"/>
    <w:rsid w:val="002E2C0D"/>
    <w:rsid w:val="002F15AB"/>
    <w:rsid w:val="002F38DD"/>
    <w:rsid w:val="002F47B3"/>
    <w:rsid w:val="002F4E9E"/>
    <w:rsid w:val="00303C3C"/>
    <w:rsid w:val="003079F3"/>
    <w:rsid w:val="00307D85"/>
    <w:rsid w:val="00311171"/>
    <w:rsid w:val="0031593E"/>
    <w:rsid w:val="003169BE"/>
    <w:rsid w:val="0032174C"/>
    <w:rsid w:val="00321D38"/>
    <w:rsid w:val="00323419"/>
    <w:rsid w:val="00325015"/>
    <w:rsid w:val="0033543C"/>
    <w:rsid w:val="00357C9F"/>
    <w:rsid w:val="00366C4E"/>
    <w:rsid w:val="00370922"/>
    <w:rsid w:val="00372BAD"/>
    <w:rsid w:val="003750DA"/>
    <w:rsid w:val="003820D3"/>
    <w:rsid w:val="00383143"/>
    <w:rsid w:val="00394BAC"/>
    <w:rsid w:val="003B5BEE"/>
    <w:rsid w:val="003D26B6"/>
    <w:rsid w:val="003D410C"/>
    <w:rsid w:val="003D58D3"/>
    <w:rsid w:val="003D784D"/>
    <w:rsid w:val="003E3D66"/>
    <w:rsid w:val="003F253C"/>
    <w:rsid w:val="003F6CF2"/>
    <w:rsid w:val="00401C01"/>
    <w:rsid w:val="00404DA9"/>
    <w:rsid w:val="004175CF"/>
    <w:rsid w:val="004222EF"/>
    <w:rsid w:val="00425A34"/>
    <w:rsid w:val="0043424B"/>
    <w:rsid w:val="00434C9A"/>
    <w:rsid w:val="00446574"/>
    <w:rsid w:val="0044712B"/>
    <w:rsid w:val="0045236C"/>
    <w:rsid w:val="00470B87"/>
    <w:rsid w:val="00473A61"/>
    <w:rsid w:val="00475FF6"/>
    <w:rsid w:val="0047728C"/>
    <w:rsid w:val="004849DA"/>
    <w:rsid w:val="00486C02"/>
    <w:rsid w:val="0048727B"/>
    <w:rsid w:val="00492877"/>
    <w:rsid w:val="00496B4E"/>
    <w:rsid w:val="004970FC"/>
    <w:rsid w:val="004B5E23"/>
    <w:rsid w:val="004D1C90"/>
    <w:rsid w:val="004F0F06"/>
    <w:rsid w:val="004F1C8B"/>
    <w:rsid w:val="004F4B41"/>
    <w:rsid w:val="004F6378"/>
    <w:rsid w:val="00502478"/>
    <w:rsid w:val="00506D26"/>
    <w:rsid w:val="00513230"/>
    <w:rsid w:val="00522964"/>
    <w:rsid w:val="005269F4"/>
    <w:rsid w:val="00530880"/>
    <w:rsid w:val="00531737"/>
    <w:rsid w:val="00531994"/>
    <w:rsid w:val="00535F37"/>
    <w:rsid w:val="005368F4"/>
    <w:rsid w:val="00540C93"/>
    <w:rsid w:val="00554B23"/>
    <w:rsid w:val="00557E84"/>
    <w:rsid w:val="00564D78"/>
    <w:rsid w:val="005672EB"/>
    <w:rsid w:val="005717E8"/>
    <w:rsid w:val="00581304"/>
    <w:rsid w:val="005816A8"/>
    <w:rsid w:val="005940DB"/>
    <w:rsid w:val="00594C46"/>
    <w:rsid w:val="005A1001"/>
    <w:rsid w:val="005A40CC"/>
    <w:rsid w:val="005A5194"/>
    <w:rsid w:val="005B4659"/>
    <w:rsid w:val="005B4DE6"/>
    <w:rsid w:val="005B5064"/>
    <w:rsid w:val="005B7B8C"/>
    <w:rsid w:val="005C4F76"/>
    <w:rsid w:val="005C6673"/>
    <w:rsid w:val="005D7D12"/>
    <w:rsid w:val="005E016B"/>
    <w:rsid w:val="005E0CFB"/>
    <w:rsid w:val="005E2FA1"/>
    <w:rsid w:val="005E418A"/>
    <w:rsid w:val="005F2110"/>
    <w:rsid w:val="005F2844"/>
    <w:rsid w:val="00604525"/>
    <w:rsid w:val="00605DD6"/>
    <w:rsid w:val="00611969"/>
    <w:rsid w:val="006123F3"/>
    <w:rsid w:val="00625400"/>
    <w:rsid w:val="00626B08"/>
    <w:rsid w:val="00650DC7"/>
    <w:rsid w:val="006740B9"/>
    <w:rsid w:val="006803C4"/>
    <w:rsid w:val="006828EC"/>
    <w:rsid w:val="006901C2"/>
    <w:rsid w:val="00690B52"/>
    <w:rsid w:val="00693E5E"/>
    <w:rsid w:val="00693F78"/>
    <w:rsid w:val="006A4414"/>
    <w:rsid w:val="006A6A84"/>
    <w:rsid w:val="006A7522"/>
    <w:rsid w:val="006B3E78"/>
    <w:rsid w:val="006D03DD"/>
    <w:rsid w:val="006E3536"/>
    <w:rsid w:val="006E4A42"/>
    <w:rsid w:val="006F4049"/>
    <w:rsid w:val="006F54C9"/>
    <w:rsid w:val="006F71E0"/>
    <w:rsid w:val="0070262B"/>
    <w:rsid w:val="00705C99"/>
    <w:rsid w:val="00712490"/>
    <w:rsid w:val="00715E39"/>
    <w:rsid w:val="0072062F"/>
    <w:rsid w:val="0072560A"/>
    <w:rsid w:val="00732A97"/>
    <w:rsid w:val="00733DB0"/>
    <w:rsid w:val="0074602A"/>
    <w:rsid w:val="00746924"/>
    <w:rsid w:val="007503D2"/>
    <w:rsid w:val="007504A6"/>
    <w:rsid w:val="00750C26"/>
    <w:rsid w:val="00756F29"/>
    <w:rsid w:val="0076066E"/>
    <w:rsid w:val="0077325F"/>
    <w:rsid w:val="00780549"/>
    <w:rsid w:val="00791FAD"/>
    <w:rsid w:val="00795F46"/>
    <w:rsid w:val="007A30F4"/>
    <w:rsid w:val="007A3E8C"/>
    <w:rsid w:val="007B246D"/>
    <w:rsid w:val="007C71CA"/>
    <w:rsid w:val="007D10E1"/>
    <w:rsid w:val="007D1178"/>
    <w:rsid w:val="007D61FC"/>
    <w:rsid w:val="007E0C5F"/>
    <w:rsid w:val="007E3020"/>
    <w:rsid w:val="00801193"/>
    <w:rsid w:val="0082327E"/>
    <w:rsid w:val="008304DD"/>
    <w:rsid w:val="0083132B"/>
    <w:rsid w:val="0083157A"/>
    <w:rsid w:val="00837911"/>
    <w:rsid w:val="00845E3E"/>
    <w:rsid w:val="00850C7D"/>
    <w:rsid w:val="0086122F"/>
    <w:rsid w:val="0086504B"/>
    <w:rsid w:val="0086709C"/>
    <w:rsid w:val="00874540"/>
    <w:rsid w:val="008753DF"/>
    <w:rsid w:val="0087549B"/>
    <w:rsid w:val="0087643A"/>
    <w:rsid w:val="008807A9"/>
    <w:rsid w:val="00887637"/>
    <w:rsid w:val="008878EA"/>
    <w:rsid w:val="00895599"/>
    <w:rsid w:val="00897047"/>
    <w:rsid w:val="008A0EC1"/>
    <w:rsid w:val="008A4A5E"/>
    <w:rsid w:val="008A68DB"/>
    <w:rsid w:val="008B3D3E"/>
    <w:rsid w:val="008C255F"/>
    <w:rsid w:val="008D3F0E"/>
    <w:rsid w:val="008E3102"/>
    <w:rsid w:val="008E5912"/>
    <w:rsid w:val="00900BE1"/>
    <w:rsid w:val="0091101A"/>
    <w:rsid w:val="00911979"/>
    <w:rsid w:val="00912249"/>
    <w:rsid w:val="0092142C"/>
    <w:rsid w:val="00935EA0"/>
    <w:rsid w:val="00937998"/>
    <w:rsid w:val="00937A31"/>
    <w:rsid w:val="0094225E"/>
    <w:rsid w:val="00942299"/>
    <w:rsid w:val="00942D19"/>
    <w:rsid w:val="009431A4"/>
    <w:rsid w:val="0094367C"/>
    <w:rsid w:val="00946A21"/>
    <w:rsid w:val="009473B3"/>
    <w:rsid w:val="00965812"/>
    <w:rsid w:val="00971290"/>
    <w:rsid w:val="00973522"/>
    <w:rsid w:val="0097791C"/>
    <w:rsid w:val="00982FA6"/>
    <w:rsid w:val="00996792"/>
    <w:rsid w:val="00996CF5"/>
    <w:rsid w:val="009A10B2"/>
    <w:rsid w:val="009A5C36"/>
    <w:rsid w:val="009A72C3"/>
    <w:rsid w:val="009A764C"/>
    <w:rsid w:val="009C22AA"/>
    <w:rsid w:val="009C6DFA"/>
    <w:rsid w:val="009C7EB9"/>
    <w:rsid w:val="009E5679"/>
    <w:rsid w:val="009F20EF"/>
    <w:rsid w:val="00A001D1"/>
    <w:rsid w:val="00A026FB"/>
    <w:rsid w:val="00A02FAB"/>
    <w:rsid w:val="00A07C94"/>
    <w:rsid w:val="00A224CC"/>
    <w:rsid w:val="00A31D59"/>
    <w:rsid w:val="00A37599"/>
    <w:rsid w:val="00A43E8B"/>
    <w:rsid w:val="00A52562"/>
    <w:rsid w:val="00A61659"/>
    <w:rsid w:val="00A67B10"/>
    <w:rsid w:val="00A67E8C"/>
    <w:rsid w:val="00A8002B"/>
    <w:rsid w:val="00A8121D"/>
    <w:rsid w:val="00A8400B"/>
    <w:rsid w:val="00A92BEC"/>
    <w:rsid w:val="00A9684E"/>
    <w:rsid w:val="00A968CF"/>
    <w:rsid w:val="00AA1FD7"/>
    <w:rsid w:val="00AA6932"/>
    <w:rsid w:val="00AB36C0"/>
    <w:rsid w:val="00AC1A23"/>
    <w:rsid w:val="00AC7D24"/>
    <w:rsid w:val="00AD702D"/>
    <w:rsid w:val="00AE0768"/>
    <w:rsid w:val="00AF3DC3"/>
    <w:rsid w:val="00AF563F"/>
    <w:rsid w:val="00B00CAB"/>
    <w:rsid w:val="00B00E72"/>
    <w:rsid w:val="00B04F81"/>
    <w:rsid w:val="00B06ADB"/>
    <w:rsid w:val="00B22057"/>
    <w:rsid w:val="00B247F0"/>
    <w:rsid w:val="00B46C0E"/>
    <w:rsid w:val="00B46F9D"/>
    <w:rsid w:val="00B5030C"/>
    <w:rsid w:val="00B5310C"/>
    <w:rsid w:val="00B54852"/>
    <w:rsid w:val="00B55850"/>
    <w:rsid w:val="00B5786C"/>
    <w:rsid w:val="00B62492"/>
    <w:rsid w:val="00B63DFD"/>
    <w:rsid w:val="00B6501D"/>
    <w:rsid w:val="00B7425A"/>
    <w:rsid w:val="00B749C0"/>
    <w:rsid w:val="00B801EC"/>
    <w:rsid w:val="00B81948"/>
    <w:rsid w:val="00B8389A"/>
    <w:rsid w:val="00BB7F46"/>
    <w:rsid w:val="00BC363D"/>
    <w:rsid w:val="00BC4A13"/>
    <w:rsid w:val="00BD00E5"/>
    <w:rsid w:val="00BD1E60"/>
    <w:rsid w:val="00BD4F0D"/>
    <w:rsid w:val="00BE553C"/>
    <w:rsid w:val="00C132AC"/>
    <w:rsid w:val="00C306F2"/>
    <w:rsid w:val="00C31F7A"/>
    <w:rsid w:val="00C44494"/>
    <w:rsid w:val="00C45988"/>
    <w:rsid w:val="00C54ED6"/>
    <w:rsid w:val="00C57439"/>
    <w:rsid w:val="00C606E7"/>
    <w:rsid w:val="00C7104C"/>
    <w:rsid w:val="00C7132F"/>
    <w:rsid w:val="00C71F4D"/>
    <w:rsid w:val="00C8004A"/>
    <w:rsid w:val="00C863C8"/>
    <w:rsid w:val="00C86899"/>
    <w:rsid w:val="00C90613"/>
    <w:rsid w:val="00C964F3"/>
    <w:rsid w:val="00CA4527"/>
    <w:rsid w:val="00CB62E4"/>
    <w:rsid w:val="00CB637E"/>
    <w:rsid w:val="00CE087F"/>
    <w:rsid w:val="00CE1D08"/>
    <w:rsid w:val="00CE3C09"/>
    <w:rsid w:val="00CF6681"/>
    <w:rsid w:val="00D00EC7"/>
    <w:rsid w:val="00D04705"/>
    <w:rsid w:val="00D07598"/>
    <w:rsid w:val="00D07ECB"/>
    <w:rsid w:val="00D152B0"/>
    <w:rsid w:val="00D17C2A"/>
    <w:rsid w:val="00D21B39"/>
    <w:rsid w:val="00D256F6"/>
    <w:rsid w:val="00D267FF"/>
    <w:rsid w:val="00D321C6"/>
    <w:rsid w:val="00D3316B"/>
    <w:rsid w:val="00D345E9"/>
    <w:rsid w:val="00D472B2"/>
    <w:rsid w:val="00D47449"/>
    <w:rsid w:val="00D50420"/>
    <w:rsid w:val="00D50707"/>
    <w:rsid w:val="00D57FC7"/>
    <w:rsid w:val="00D63B64"/>
    <w:rsid w:val="00D64625"/>
    <w:rsid w:val="00D65B68"/>
    <w:rsid w:val="00D7507E"/>
    <w:rsid w:val="00D774D5"/>
    <w:rsid w:val="00D838F2"/>
    <w:rsid w:val="00D949F1"/>
    <w:rsid w:val="00D94CD4"/>
    <w:rsid w:val="00DA1C79"/>
    <w:rsid w:val="00DC08CD"/>
    <w:rsid w:val="00DC191B"/>
    <w:rsid w:val="00DC1B84"/>
    <w:rsid w:val="00DD3264"/>
    <w:rsid w:val="00DD50F6"/>
    <w:rsid w:val="00DF6FC7"/>
    <w:rsid w:val="00E14DF6"/>
    <w:rsid w:val="00E16F14"/>
    <w:rsid w:val="00E20B0C"/>
    <w:rsid w:val="00E239D6"/>
    <w:rsid w:val="00E33D91"/>
    <w:rsid w:val="00E43653"/>
    <w:rsid w:val="00E44C04"/>
    <w:rsid w:val="00E623BA"/>
    <w:rsid w:val="00E668F4"/>
    <w:rsid w:val="00E67984"/>
    <w:rsid w:val="00E80D9F"/>
    <w:rsid w:val="00E8195B"/>
    <w:rsid w:val="00EA1B39"/>
    <w:rsid w:val="00EB23B8"/>
    <w:rsid w:val="00EC1898"/>
    <w:rsid w:val="00ED03F4"/>
    <w:rsid w:val="00ED2B49"/>
    <w:rsid w:val="00ED5F0D"/>
    <w:rsid w:val="00ED7672"/>
    <w:rsid w:val="00EE0DFE"/>
    <w:rsid w:val="00F00C1A"/>
    <w:rsid w:val="00F00CE5"/>
    <w:rsid w:val="00F3067A"/>
    <w:rsid w:val="00F55CF3"/>
    <w:rsid w:val="00F60D8A"/>
    <w:rsid w:val="00F65F3C"/>
    <w:rsid w:val="00F67254"/>
    <w:rsid w:val="00F8553B"/>
    <w:rsid w:val="00F90276"/>
    <w:rsid w:val="00FB07BA"/>
    <w:rsid w:val="00FB0E5D"/>
    <w:rsid w:val="00FB6203"/>
    <w:rsid w:val="00FB75A0"/>
    <w:rsid w:val="00FC305C"/>
    <w:rsid w:val="00FC3842"/>
    <w:rsid w:val="00FC684D"/>
    <w:rsid w:val="00FC71D2"/>
    <w:rsid w:val="00FD13AA"/>
    <w:rsid w:val="00FD1D25"/>
    <w:rsid w:val="00FE134C"/>
    <w:rsid w:val="00FE6319"/>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32B"/>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3E3D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063674017">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1962029868">
      <w:bodyDiv w:val="1"/>
      <w:marLeft w:val="0"/>
      <w:marRight w:val="0"/>
      <w:marTop w:val="0"/>
      <w:marBottom w:val="0"/>
      <w:divBdr>
        <w:top w:val="none" w:sz="0" w:space="0" w:color="auto"/>
        <w:left w:val="none" w:sz="0" w:space="0" w:color="auto"/>
        <w:bottom w:val="none" w:sz="0" w:space="0" w:color="auto"/>
        <w:right w:val="none" w:sz="0" w:space="0" w:color="auto"/>
      </w:divBdr>
    </w:div>
    <w:div w:id="198812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awise.com.br/equipamentos-de-protecao-individual-epi/"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tst.jus.br/documents/2157021/30699501/TR_SCMAT_10___6002170_2021___agua_sanitaria_e_multiuso_dispensa_jcab_nlz.pdf/e4e8a01f-31f0-a228-0afa-a0f02dd76931?t=1651097196214"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mesquita@cesama.com.b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nfe@cesama.com.br" TargetMode="External"/><Relationship Id="rId4" Type="http://schemas.openxmlformats.org/officeDocument/2006/relationships/webSettings" Target="webSettings.xml"/><Relationship Id="rId9" Type="http://schemas.openxmlformats.org/officeDocument/2006/relationships/hyperlink" Target="mailto:agendamento@cesama.com.b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TotalTime>
  <Pages>24</Pages>
  <Words>6320</Words>
  <Characters>34128</Characters>
  <Application>Microsoft Office Word</Application>
  <DocSecurity>0</DocSecurity>
  <Lines>284</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Ronaldo Fonseca Francisquini</cp:lastModifiedBy>
  <cp:revision>8</cp:revision>
  <cp:lastPrinted>2021-02-05T15:50:00Z</cp:lastPrinted>
  <dcterms:created xsi:type="dcterms:W3CDTF">2026-05-27T18:13:00Z</dcterms:created>
  <dcterms:modified xsi:type="dcterms:W3CDTF">2026-07-10T13:57:00Z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ies>
</file>